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189EB" w14:textId="77777777" w:rsidR="00516597" w:rsidRDefault="00516597" w:rsidP="00516597">
      <w:pPr>
        <w:widowControl w:val="0"/>
        <w:autoSpaceDE w:val="0"/>
        <w:autoSpaceDN w:val="0"/>
        <w:adjustRightInd w:val="0"/>
        <w:jc w:val="both"/>
        <w:rPr>
          <w:rFonts w:ascii="Times New Roman" w:hAnsi="Times New Roman" w:cs="Times New Roman"/>
          <w:b/>
          <w:bCs/>
          <w:color w:val="000053"/>
        </w:rPr>
      </w:pPr>
      <w:bookmarkStart w:id="0" w:name="_GoBack"/>
      <w:bookmarkEnd w:id="0"/>
      <w:r>
        <w:rPr>
          <w:rFonts w:ascii="Times New Roman" w:hAnsi="Times New Roman" w:cs="Times New Roman"/>
          <w:b/>
          <w:bCs/>
          <w:color w:val="000053"/>
        </w:rPr>
        <w:t>University of Pittsburgh:</w:t>
      </w:r>
    </w:p>
    <w:p w14:paraId="2714A835" w14:textId="77777777" w:rsidR="00516597" w:rsidRPr="00516597" w:rsidRDefault="00516597" w:rsidP="00516597">
      <w:pPr>
        <w:widowControl w:val="0"/>
        <w:autoSpaceDE w:val="0"/>
        <w:autoSpaceDN w:val="0"/>
        <w:adjustRightInd w:val="0"/>
        <w:jc w:val="both"/>
        <w:rPr>
          <w:rFonts w:ascii="Times New Roman" w:hAnsi="Times New Roman" w:cs="Times New Roman"/>
          <w:b/>
          <w:bCs/>
          <w:color w:val="000053"/>
        </w:rPr>
      </w:pPr>
      <w:r w:rsidRPr="00516597">
        <w:rPr>
          <w:rFonts w:ascii="Times New Roman" w:hAnsi="Times New Roman" w:cs="Times New Roman"/>
          <w:b/>
          <w:bCs/>
          <w:color w:val="000053"/>
        </w:rPr>
        <w:t>International Student Academic Requirements and Credentials</w:t>
      </w:r>
    </w:p>
    <w:p w14:paraId="5E85CDB0" w14:textId="77777777" w:rsidR="00516597" w:rsidRPr="00516597" w:rsidRDefault="00516597" w:rsidP="00516597">
      <w:pPr>
        <w:widowControl w:val="0"/>
        <w:autoSpaceDE w:val="0"/>
        <w:autoSpaceDN w:val="0"/>
        <w:adjustRightInd w:val="0"/>
        <w:jc w:val="both"/>
        <w:rPr>
          <w:rFonts w:ascii="Times New Roman" w:hAnsi="Times New Roman" w:cs="Times New Roman"/>
        </w:rPr>
      </w:pPr>
      <w:r w:rsidRPr="00516597">
        <w:rPr>
          <w:rFonts w:ascii="Times New Roman" w:hAnsi="Times New Roman" w:cs="Times New Roman"/>
        </w:rPr>
        <w:t>The minimum requirement for admission to a graduate program is the completion of a bachelor's degree from a regionally accredited institution in the United States or the completion of education that the University of Pittsburgh deems comparable to a bachelor's degree from a regionally accredited institution in the United States.</w:t>
      </w:r>
    </w:p>
    <w:p w14:paraId="4E30BEBA" w14:textId="77777777" w:rsidR="00F53602" w:rsidRPr="00516597" w:rsidRDefault="00516597" w:rsidP="00516597">
      <w:pPr>
        <w:jc w:val="both"/>
        <w:rPr>
          <w:rFonts w:ascii="Times New Roman" w:hAnsi="Times New Roman" w:cs="Times New Roman"/>
        </w:rPr>
      </w:pPr>
      <w:r w:rsidRPr="00516597">
        <w:rPr>
          <w:rFonts w:ascii="Times New Roman" w:hAnsi="Times New Roman" w:cs="Times New Roman"/>
        </w:rPr>
        <w:t>Applicants are required to submit official original academic credentials. Official original academic credentials that are issued in a language other than English must be accompanied by a certified English translation. In cases where the transcript (grade report, academic record, examination results, mark sheet) does not attest to the awarding of a degree or an academic qualification, a certified copy of the original certificate or diploma awarding the degree or qualification must also be submitted. Certificates or diplomas that are issued in a language other than English must be accompanied by a certified English translation.</w:t>
      </w:r>
    </w:p>
    <w:p w14:paraId="3F11C960" w14:textId="77777777" w:rsidR="00516597" w:rsidRPr="00516597" w:rsidRDefault="00516597" w:rsidP="00516597">
      <w:pPr>
        <w:jc w:val="both"/>
        <w:rPr>
          <w:rFonts w:ascii="Times New Roman" w:hAnsi="Times New Roman" w:cs="Times New Roman"/>
        </w:rPr>
      </w:pPr>
    </w:p>
    <w:p w14:paraId="28673F9E" w14:textId="77777777" w:rsidR="00516597" w:rsidRPr="00516597" w:rsidRDefault="00516597" w:rsidP="00516597">
      <w:pPr>
        <w:jc w:val="both"/>
        <w:rPr>
          <w:rFonts w:ascii="Times New Roman" w:hAnsi="Times New Roman" w:cs="Times New Roman"/>
        </w:rPr>
      </w:pPr>
    </w:p>
    <w:p w14:paraId="1C005EC7" w14:textId="77777777" w:rsidR="00516597" w:rsidRDefault="00516597" w:rsidP="00516597">
      <w:pPr>
        <w:jc w:val="both"/>
        <w:rPr>
          <w:rFonts w:ascii="Times New Roman" w:hAnsi="Times New Roman" w:cs="Times New Roman"/>
          <w:b/>
        </w:rPr>
      </w:pPr>
      <w:r w:rsidRPr="00516597">
        <w:rPr>
          <w:rFonts w:ascii="Times New Roman" w:hAnsi="Times New Roman" w:cs="Times New Roman"/>
          <w:b/>
        </w:rPr>
        <w:t>University of Kansas:</w:t>
      </w:r>
    </w:p>
    <w:p w14:paraId="5540AB9E" w14:textId="77777777" w:rsidR="00516597" w:rsidRPr="00516597" w:rsidRDefault="00516597" w:rsidP="00516597">
      <w:pPr>
        <w:widowControl w:val="0"/>
        <w:autoSpaceDE w:val="0"/>
        <w:autoSpaceDN w:val="0"/>
        <w:adjustRightInd w:val="0"/>
        <w:jc w:val="both"/>
        <w:rPr>
          <w:rFonts w:ascii="Times New Roman" w:hAnsi="Times New Roman" w:cs="Times New Roman"/>
          <w:color w:val="262626"/>
        </w:rPr>
      </w:pPr>
      <w:r w:rsidRPr="00516597">
        <w:rPr>
          <w:rFonts w:ascii="Times New Roman" w:hAnsi="Times New Roman" w:cs="Times New Roman"/>
          <w:bCs/>
          <w:color w:val="262626"/>
        </w:rPr>
        <w:t>Each graduate program at KU determines the materials needed for making admission decisions. </w:t>
      </w:r>
      <w:r w:rsidRPr="00516597">
        <w:rPr>
          <w:rFonts w:ascii="Times New Roman" w:hAnsi="Times New Roman" w:cs="Times New Roman"/>
          <w:color w:val="262626"/>
        </w:rPr>
        <w:t xml:space="preserve">Click </w:t>
      </w:r>
      <w:hyperlink r:id="rId5" w:history="1">
        <w:r w:rsidRPr="00516597">
          <w:rPr>
            <w:rFonts w:ascii="Times New Roman" w:hAnsi="Times New Roman" w:cs="Times New Roman"/>
            <w:color w:val="053AAB"/>
          </w:rPr>
          <w:t>here</w:t>
        </w:r>
      </w:hyperlink>
      <w:r w:rsidRPr="00516597">
        <w:rPr>
          <w:rFonts w:ascii="Times New Roman" w:hAnsi="Times New Roman" w:cs="Times New Roman"/>
          <w:color w:val="262626"/>
        </w:rPr>
        <w:t xml:space="preserve"> to find information about required supporting documents. This is the same information displayed on page 4 of the application. </w:t>
      </w:r>
    </w:p>
    <w:p w14:paraId="2D04B680" w14:textId="77777777" w:rsidR="00516597" w:rsidRPr="00516597" w:rsidRDefault="00516597" w:rsidP="00516597">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color w:val="262626"/>
        </w:rPr>
      </w:pPr>
      <w:r w:rsidRPr="00516597">
        <w:rPr>
          <w:rFonts w:ascii="Times New Roman" w:hAnsi="Times New Roman" w:cs="Times New Roman"/>
          <w:color w:val="262626"/>
        </w:rPr>
        <w:t>Regular admission requires a bachelor's degree and a grade-point average of at least a B (3.0 on a 4.0 scale) from KU, regionally accredited institution, or foreign university with substantially equivalent bachelor's degree requirements. The bachelor's degree is not acceptable if it contains credit awarded for work experience that was not directly supervised by faculty members of an accredited university or not evaluated in units that identify the academic content.</w:t>
      </w:r>
    </w:p>
    <w:p w14:paraId="28DA07C5" w14:textId="77777777" w:rsidR="00516597" w:rsidRDefault="00516597" w:rsidP="00516597">
      <w:pPr>
        <w:jc w:val="both"/>
        <w:rPr>
          <w:rFonts w:ascii="Times New Roman" w:hAnsi="Times New Roman" w:cs="Times New Roman"/>
          <w:color w:val="262626"/>
        </w:rPr>
      </w:pPr>
      <w:r w:rsidRPr="00516597">
        <w:rPr>
          <w:rFonts w:ascii="Times New Roman" w:hAnsi="Times New Roman" w:cs="Times New Roman"/>
          <w:color w:val="262626"/>
        </w:rPr>
        <w:t xml:space="preserve">Proof of a bachelor's degree (plus any post-bachelor's coursework/degrees) is required, as well as proof of English proficiency for international applicants and domestic non-native English speakers. Individual programs will have additional admissions requirements. Go to the </w:t>
      </w:r>
      <w:hyperlink r:id="rId6" w:history="1">
        <w:r w:rsidRPr="00516597">
          <w:rPr>
            <w:rFonts w:ascii="Times New Roman" w:hAnsi="Times New Roman" w:cs="Times New Roman"/>
            <w:color w:val="053AAB"/>
          </w:rPr>
          <w:t>Application Requirements</w:t>
        </w:r>
      </w:hyperlink>
      <w:r w:rsidRPr="00516597">
        <w:rPr>
          <w:rFonts w:ascii="Times New Roman" w:hAnsi="Times New Roman" w:cs="Times New Roman"/>
          <w:color w:val="262626"/>
        </w:rPr>
        <w:t xml:space="preserve"> page for more information.</w:t>
      </w:r>
    </w:p>
    <w:p w14:paraId="4F68DE0B" w14:textId="77777777" w:rsidR="00516597" w:rsidRDefault="00516597" w:rsidP="00516597">
      <w:pPr>
        <w:jc w:val="both"/>
        <w:rPr>
          <w:rFonts w:ascii="Times New Roman" w:hAnsi="Times New Roman" w:cs="Times New Roman"/>
          <w:color w:val="262626"/>
        </w:rPr>
      </w:pPr>
    </w:p>
    <w:p w14:paraId="051B1ECC" w14:textId="77777777" w:rsidR="00516597" w:rsidRDefault="00516597" w:rsidP="00516597">
      <w:pPr>
        <w:jc w:val="both"/>
        <w:rPr>
          <w:rFonts w:ascii="Times New Roman" w:hAnsi="Times New Roman" w:cs="Times New Roman"/>
          <w:color w:val="262626"/>
        </w:rPr>
      </w:pPr>
    </w:p>
    <w:p w14:paraId="7C792091" w14:textId="77777777" w:rsidR="00516597" w:rsidRDefault="006D2F41" w:rsidP="00516597">
      <w:pPr>
        <w:jc w:val="both"/>
        <w:rPr>
          <w:rFonts w:ascii="Times New Roman" w:hAnsi="Times New Roman" w:cs="Times New Roman"/>
          <w:b/>
          <w:color w:val="262626"/>
        </w:rPr>
      </w:pPr>
      <w:r>
        <w:rPr>
          <w:rFonts w:ascii="Times New Roman" w:hAnsi="Times New Roman" w:cs="Times New Roman"/>
          <w:b/>
          <w:color w:val="262626"/>
        </w:rPr>
        <w:t>University of Colorado:</w:t>
      </w:r>
    </w:p>
    <w:p w14:paraId="4DE35E2D" w14:textId="77777777" w:rsidR="006D2F41" w:rsidRPr="006D2F41" w:rsidRDefault="006D2F41" w:rsidP="006D2F41">
      <w:pPr>
        <w:widowControl w:val="0"/>
        <w:autoSpaceDE w:val="0"/>
        <w:autoSpaceDN w:val="0"/>
        <w:adjustRightInd w:val="0"/>
        <w:jc w:val="both"/>
        <w:rPr>
          <w:rFonts w:ascii="Times New Roman" w:hAnsi="Times New Roman" w:cs="Times New Roman"/>
          <w:color w:val="292929"/>
        </w:rPr>
      </w:pPr>
      <w:r w:rsidRPr="006D2F41">
        <w:rPr>
          <w:rFonts w:ascii="Times New Roman" w:hAnsi="Times New Roman" w:cs="Times New Roman"/>
          <w:b/>
          <w:bCs/>
          <w:color w:val="292929"/>
        </w:rPr>
        <w:t>Acceptance of Non-U.S. Degrees from Institutions of Higher Education</w:t>
      </w:r>
    </w:p>
    <w:p w14:paraId="26A0B5CC" w14:textId="77777777" w:rsidR="006D2F41" w:rsidRPr="006D2F41" w:rsidRDefault="006D2F41" w:rsidP="006D2F41">
      <w:pPr>
        <w:widowControl w:val="0"/>
        <w:autoSpaceDE w:val="0"/>
        <w:autoSpaceDN w:val="0"/>
        <w:adjustRightInd w:val="0"/>
        <w:jc w:val="both"/>
        <w:rPr>
          <w:rFonts w:ascii="Times New Roman" w:hAnsi="Times New Roman" w:cs="Times New Roman"/>
          <w:color w:val="292929"/>
        </w:rPr>
      </w:pPr>
      <w:r w:rsidRPr="006D2F41">
        <w:rPr>
          <w:rFonts w:ascii="Times New Roman" w:hAnsi="Times New Roman" w:cs="Times New Roman"/>
          <w:color w:val="292929"/>
        </w:rPr>
        <w:t xml:space="preserve">The University of Colorado Boulder requires that a bachelor degree meet the </w:t>
      </w:r>
      <w:proofErr w:type="gramStart"/>
      <w:r w:rsidRPr="006D2F41">
        <w:rPr>
          <w:rFonts w:ascii="Times New Roman" w:hAnsi="Times New Roman" w:cs="Times New Roman"/>
          <w:color w:val="292929"/>
        </w:rPr>
        <w:t>four year</w:t>
      </w:r>
      <w:proofErr w:type="gramEnd"/>
      <w:r w:rsidRPr="006D2F41">
        <w:rPr>
          <w:rFonts w:ascii="Times New Roman" w:hAnsi="Times New Roman" w:cs="Times New Roman"/>
          <w:color w:val="292929"/>
        </w:rPr>
        <w:t xml:space="preserve"> minimum requirement after 12 years of primary/secondary education (total of 16 years' of education). Bachelor degrees that are three years in length, usually completed after 12 years of primary/secondary school, will not be recognized as equivalent to a U.S. four-year bachelor degree by the University of Colorado Boulder. Countries that have secondary school programs ending after year 13 or higher will have the three-year bachelor degree recognized as equivalent to a U.S. four-year degree (total of 16 years of education). Countries with secondary school programs routinely ending prior to 12 years will be reviewed on an individual basis.</w:t>
      </w:r>
    </w:p>
    <w:p w14:paraId="7E6B1797" w14:textId="77777777" w:rsidR="006D2F41" w:rsidRPr="006D2F41" w:rsidRDefault="006D2F41" w:rsidP="006D2F41">
      <w:pPr>
        <w:widowControl w:val="0"/>
        <w:autoSpaceDE w:val="0"/>
        <w:autoSpaceDN w:val="0"/>
        <w:adjustRightInd w:val="0"/>
        <w:jc w:val="both"/>
        <w:rPr>
          <w:rFonts w:ascii="Times New Roman" w:hAnsi="Times New Roman" w:cs="Times New Roman"/>
          <w:color w:val="292929"/>
        </w:rPr>
      </w:pPr>
      <w:r w:rsidRPr="006D2F41">
        <w:rPr>
          <w:rFonts w:ascii="Times New Roman" w:hAnsi="Times New Roman" w:cs="Times New Roman"/>
          <w:color w:val="292929"/>
        </w:rPr>
        <w:t>For applicants to a graduate program (master's or doctorate), the Office of Admissions will complete a credential evaluation of any degree completed by the student and forward it to the department to which the student is applying. Regardless of whether or not the Office of Admissions considers the degree to be equivalent to a U.S. four-year bachelor degree, the department will not be prevented from reviewing the application.</w:t>
      </w:r>
    </w:p>
    <w:p w14:paraId="6D74FCCE" w14:textId="77777777" w:rsidR="006D2F41" w:rsidRPr="006D2F41" w:rsidRDefault="006D2F41" w:rsidP="006D2F41">
      <w:pPr>
        <w:widowControl w:val="0"/>
        <w:autoSpaceDE w:val="0"/>
        <w:autoSpaceDN w:val="0"/>
        <w:adjustRightInd w:val="0"/>
        <w:jc w:val="both"/>
        <w:rPr>
          <w:rFonts w:ascii="Times New Roman" w:hAnsi="Times New Roman" w:cs="Times New Roman"/>
          <w:color w:val="292929"/>
        </w:rPr>
      </w:pPr>
      <w:r w:rsidRPr="006D2F41">
        <w:rPr>
          <w:rFonts w:ascii="Times New Roman" w:hAnsi="Times New Roman" w:cs="Times New Roman"/>
          <w:color w:val="292929"/>
        </w:rPr>
        <w:lastRenderedPageBreak/>
        <w:t>If a department wishes to admit a student with a three-year degree that is not considered equivalent to a U.S. four-year degree, a provisional admission is required. The standard Graduate School provisional admission process must be followed.</w:t>
      </w:r>
    </w:p>
    <w:p w14:paraId="3C135BE7" w14:textId="77777777" w:rsidR="006D2F41" w:rsidRDefault="006D2F41" w:rsidP="006D2F41">
      <w:pPr>
        <w:jc w:val="both"/>
        <w:rPr>
          <w:rFonts w:ascii="Times New Roman" w:hAnsi="Times New Roman" w:cs="Times New Roman"/>
          <w:color w:val="292929"/>
        </w:rPr>
      </w:pPr>
      <w:r w:rsidRPr="006D2F41">
        <w:rPr>
          <w:rFonts w:ascii="Times New Roman" w:hAnsi="Times New Roman" w:cs="Times New Roman"/>
          <w:color w:val="292929"/>
        </w:rPr>
        <w:t>Australia, Bologna Process countries, Canada, India, Israel, South Africa, and Sri Lanka are just some of the countries that have three-year degrees that may be evaluated as not equivalent to a U.S. four-year degree. </w:t>
      </w:r>
    </w:p>
    <w:p w14:paraId="4DB98A81" w14:textId="77777777" w:rsidR="000F07B0" w:rsidRDefault="000F07B0" w:rsidP="006D2F41">
      <w:pPr>
        <w:jc w:val="both"/>
        <w:rPr>
          <w:rFonts w:ascii="Times New Roman" w:hAnsi="Times New Roman" w:cs="Times New Roman"/>
          <w:color w:val="292929"/>
        </w:rPr>
      </w:pPr>
    </w:p>
    <w:p w14:paraId="62034BAE" w14:textId="77777777" w:rsidR="000F07B0" w:rsidRDefault="000F07B0" w:rsidP="006D2F41">
      <w:pPr>
        <w:jc w:val="both"/>
        <w:rPr>
          <w:rFonts w:ascii="Times New Roman" w:hAnsi="Times New Roman" w:cs="Times New Roman"/>
          <w:color w:val="292929"/>
        </w:rPr>
      </w:pPr>
      <w:r>
        <w:rPr>
          <w:rFonts w:ascii="Times New Roman" w:hAnsi="Times New Roman" w:cs="Times New Roman"/>
          <w:b/>
          <w:color w:val="292929"/>
        </w:rPr>
        <w:t>University of Arizona:</w:t>
      </w:r>
    </w:p>
    <w:p w14:paraId="337B43BA" w14:textId="77777777" w:rsidR="000F07B0" w:rsidRDefault="000F07B0" w:rsidP="006D2F41">
      <w:pPr>
        <w:jc w:val="both"/>
        <w:rPr>
          <w:rFonts w:ascii="Times New Roman" w:hAnsi="Times New Roman" w:cs="Times New Roman"/>
          <w:color w:val="292929"/>
        </w:rPr>
      </w:pPr>
      <w:r>
        <w:rPr>
          <w:rFonts w:ascii="Times New Roman" w:hAnsi="Times New Roman" w:cs="Times New Roman"/>
          <w:color w:val="292929"/>
        </w:rPr>
        <w:t>Please look at this website, which is the most specific one I have seen so far:</w:t>
      </w:r>
    </w:p>
    <w:p w14:paraId="1AE21788" w14:textId="77777777" w:rsidR="000F07B0" w:rsidRDefault="0096766F" w:rsidP="006D2F41">
      <w:pPr>
        <w:jc w:val="both"/>
        <w:rPr>
          <w:rFonts w:ascii="Times New Roman" w:hAnsi="Times New Roman" w:cs="Times New Roman"/>
        </w:rPr>
      </w:pPr>
      <w:hyperlink r:id="rId7" w:history="1">
        <w:r w:rsidR="000F07B0" w:rsidRPr="00AC08A6">
          <w:rPr>
            <w:rStyle w:val="Hyperlink"/>
            <w:rFonts w:ascii="Times New Roman" w:hAnsi="Times New Roman" w:cs="Times New Roman"/>
          </w:rPr>
          <w:t>https://grad.arizona.edu/tools/intladmissionsreqs</w:t>
        </w:r>
      </w:hyperlink>
    </w:p>
    <w:p w14:paraId="6EAD7187" w14:textId="77777777" w:rsidR="000F07B0" w:rsidRDefault="000F07B0" w:rsidP="006D2F41">
      <w:pPr>
        <w:jc w:val="both"/>
        <w:rPr>
          <w:rFonts w:ascii="Times New Roman" w:hAnsi="Times New Roman" w:cs="Times New Roman"/>
        </w:rPr>
      </w:pPr>
    </w:p>
    <w:p w14:paraId="0EE93FEE" w14:textId="77777777" w:rsidR="00CE2FEE" w:rsidRDefault="00CE2FEE" w:rsidP="006D2F41">
      <w:pPr>
        <w:jc w:val="both"/>
        <w:rPr>
          <w:rFonts w:ascii="Times New Roman" w:hAnsi="Times New Roman" w:cs="Times New Roman"/>
        </w:rPr>
      </w:pPr>
    </w:p>
    <w:p w14:paraId="254658EA" w14:textId="77777777" w:rsidR="00CE2FEE" w:rsidRDefault="00CE2FEE" w:rsidP="006D2F41">
      <w:pPr>
        <w:jc w:val="both"/>
        <w:rPr>
          <w:rFonts w:ascii="Times New Roman" w:hAnsi="Times New Roman" w:cs="Times New Roman"/>
          <w:b/>
        </w:rPr>
      </w:pPr>
      <w:r>
        <w:rPr>
          <w:rFonts w:ascii="Times New Roman" w:hAnsi="Times New Roman" w:cs="Times New Roman"/>
          <w:b/>
        </w:rPr>
        <w:t>University of Virginia:</w:t>
      </w:r>
    </w:p>
    <w:p w14:paraId="16CDDF7A" w14:textId="77777777" w:rsidR="00CE2FEE" w:rsidRPr="00CE2FEE" w:rsidRDefault="00CE2FEE" w:rsidP="00CE2FEE">
      <w:pPr>
        <w:widowControl w:val="0"/>
        <w:autoSpaceDE w:val="0"/>
        <w:autoSpaceDN w:val="0"/>
        <w:adjustRightInd w:val="0"/>
        <w:jc w:val="both"/>
        <w:rPr>
          <w:rFonts w:ascii="Times New Roman" w:hAnsi="Times New Roman" w:cs="Times New Roman"/>
          <w:color w:val="0E0E0E"/>
        </w:rPr>
      </w:pPr>
      <w:r w:rsidRPr="00CE2FEE">
        <w:rPr>
          <w:rFonts w:ascii="Times New Roman" w:hAnsi="Times New Roman" w:cs="Times New Roman"/>
          <w:b/>
          <w:bCs/>
          <w:color w:val="0E0E0E"/>
        </w:rPr>
        <w:t>Credit From Foreign Institutions</w:t>
      </w:r>
    </w:p>
    <w:p w14:paraId="73031652" w14:textId="77777777" w:rsidR="00CE2FEE" w:rsidRPr="00CE2FEE" w:rsidRDefault="00CE2FEE" w:rsidP="00CE2FEE">
      <w:pPr>
        <w:widowControl w:val="0"/>
        <w:autoSpaceDE w:val="0"/>
        <w:autoSpaceDN w:val="0"/>
        <w:adjustRightInd w:val="0"/>
        <w:jc w:val="both"/>
        <w:rPr>
          <w:rFonts w:ascii="Times New Roman" w:hAnsi="Times New Roman" w:cs="Times New Roman"/>
          <w:color w:val="0E0E0E"/>
        </w:rPr>
      </w:pPr>
      <w:r w:rsidRPr="00CE2FEE">
        <w:rPr>
          <w:rFonts w:ascii="Times New Roman" w:hAnsi="Times New Roman" w:cs="Times New Roman"/>
          <w:color w:val="0E0E0E"/>
        </w:rPr>
        <w:t>The University of Virginia grants credit for courses taken at recognized foreign tertiary-level educational institutions. Foreign educational institutions that are chartered and authorized by their respective national governments (generally through the Ministries of Education) are considered “recognized.” Credit is awarded for courses judged to have been completed at a C level or above. The amount of credit granted does not exceed that given for the comparable University course. The University of Virginia applies the general guidelines for awarding credit given by the National Council on the Evaluation of Foreign Student Credentials and the National Association for Foreign Student Affairs.</w:t>
      </w:r>
    </w:p>
    <w:p w14:paraId="587C412C" w14:textId="77777777" w:rsidR="00CE2FEE" w:rsidRPr="00CE2FEE" w:rsidRDefault="00CE2FEE" w:rsidP="00CE2FEE">
      <w:pPr>
        <w:widowControl w:val="0"/>
        <w:autoSpaceDE w:val="0"/>
        <w:autoSpaceDN w:val="0"/>
        <w:adjustRightInd w:val="0"/>
        <w:jc w:val="both"/>
        <w:rPr>
          <w:rFonts w:ascii="Times New Roman" w:hAnsi="Times New Roman" w:cs="Times New Roman"/>
          <w:color w:val="0E0E0E"/>
        </w:rPr>
      </w:pPr>
      <w:r w:rsidRPr="00CE2FEE">
        <w:rPr>
          <w:rFonts w:ascii="Times New Roman" w:hAnsi="Times New Roman" w:cs="Times New Roman"/>
          <w:b/>
          <w:bCs/>
          <w:color w:val="0E0E0E"/>
        </w:rPr>
        <w:t>Credit By Examination</w:t>
      </w:r>
    </w:p>
    <w:p w14:paraId="31DD18B7" w14:textId="77777777" w:rsidR="00CE2FEE" w:rsidRDefault="00CE2FEE" w:rsidP="00CE2FEE">
      <w:pPr>
        <w:jc w:val="both"/>
        <w:rPr>
          <w:rFonts w:ascii="Times New Roman" w:hAnsi="Times New Roman" w:cs="Times New Roman"/>
          <w:color w:val="0E0E0E"/>
        </w:rPr>
      </w:pPr>
      <w:r w:rsidRPr="00CE2FEE">
        <w:rPr>
          <w:rFonts w:ascii="Times New Roman" w:hAnsi="Times New Roman" w:cs="Times New Roman"/>
          <w:color w:val="0E0E0E"/>
        </w:rPr>
        <w:t>The University of Virginia participates in the Advanced Placement Examinations Program of the Educational Testing Service and the International Baccalaureate Examination Program. Students who receive grades deemed satisfactory by the academic unit to which they seek admission may receive academic credit. The University does not participate in the College Level Examination Program, the College Proficiency Exam, or the USAFI and DANTES programs of the United States Military Forces.</w:t>
      </w:r>
    </w:p>
    <w:p w14:paraId="0A09F542" w14:textId="77777777" w:rsidR="00CE2FEE" w:rsidRDefault="00CE2FEE" w:rsidP="00CE2FEE">
      <w:pPr>
        <w:jc w:val="both"/>
        <w:rPr>
          <w:rFonts w:ascii="Times New Roman" w:hAnsi="Times New Roman" w:cs="Times New Roman"/>
          <w:color w:val="0E0E0E"/>
        </w:rPr>
      </w:pPr>
    </w:p>
    <w:p w14:paraId="3B12911C" w14:textId="77777777" w:rsidR="00CE2FEE" w:rsidRDefault="00CE2FEE" w:rsidP="00CE2FEE">
      <w:pPr>
        <w:jc w:val="both"/>
        <w:rPr>
          <w:rFonts w:ascii="Times New Roman" w:hAnsi="Times New Roman" w:cs="Times New Roman"/>
          <w:color w:val="0E0E0E"/>
        </w:rPr>
      </w:pPr>
    </w:p>
    <w:p w14:paraId="5255B87C" w14:textId="77777777" w:rsidR="00CE2FEE" w:rsidRDefault="00CE2FEE" w:rsidP="00CE2FEE">
      <w:pPr>
        <w:jc w:val="both"/>
        <w:rPr>
          <w:rFonts w:ascii="Times New Roman" w:hAnsi="Times New Roman" w:cs="Times New Roman"/>
          <w:b/>
          <w:color w:val="0E0E0E"/>
        </w:rPr>
      </w:pPr>
      <w:r>
        <w:rPr>
          <w:rFonts w:ascii="Times New Roman" w:hAnsi="Times New Roman" w:cs="Times New Roman"/>
          <w:b/>
          <w:color w:val="0E0E0E"/>
        </w:rPr>
        <w:t>University of Georgia:</w:t>
      </w:r>
    </w:p>
    <w:p w14:paraId="3D935AAB" w14:textId="77777777" w:rsidR="00CE2FEE" w:rsidRPr="00CE2FEE" w:rsidRDefault="00CE2FEE" w:rsidP="00CE2FEE">
      <w:pPr>
        <w:jc w:val="both"/>
        <w:rPr>
          <w:rFonts w:ascii="Times New Roman" w:hAnsi="Times New Roman" w:cs="Times New Roman"/>
          <w:color w:val="0E0E0E"/>
        </w:rPr>
      </w:pPr>
      <w:r>
        <w:rPr>
          <w:rFonts w:ascii="Times New Roman" w:hAnsi="Times New Roman" w:cs="Times New Roman"/>
          <w:color w:val="0E0E0E"/>
        </w:rPr>
        <w:t>UG has a country specific list of requirements, found at:</w:t>
      </w:r>
    </w:p>
    <w:p w14:paraId="590A21FE" w14:textId="77777777" w:rsidR="00CE2FEE" w:rsidRDefault="0096766F" w:rsidP="00CE2FEE">
      <w:pPr>
        <w:jc w:val="both"/>
        <w:rPr>
          <w:rFonts w:ascii="Times New Roman" w:hAnsi="Times New Roman" w:cs="Times New Roman"/>
          <w:color w:val="0E0E0E"/>
        </w:rPr>
      </w:pPr>
      <w:hyperlink r:id="rId8" w:history="1">
        <w:r w:rsidR="00CE2FEE" w:rsidRPr="00AC08A6">
          <w:rPr>
            <w:rStyle w:val="Hyperlink"/>
            <w:rFonts w:ascii="Times New Roman" w:hAnsi="Times New Roman" w:cs="Times New Roman"/>
          </w:rPr>
          <w:t>http://grad.uga.edu/index.php/prospective-students/international-application-information/international-supplement/country-specific/</w:t>
        </w:r>
      </w:hyperlink>
    </w:p>
    <w:p w14:paraId="74C6FF3D" w14:textId="77777777" w:rsidR="00CE2FEE" w:rsidRDefault="00DB26D1" w:rsidP="00CE2FEE">
      <w:pPr>
        <w:jc w:val="both"/>
        <w:rPr>
          <w:rFonts w:ascii="Times New Roman" w:hAnsi="Times New Roman" w:cs="Times New Roman"/>
          <w:color w:val="0E0E0E"/>
        </w:rPr>
      </w:pPr>
      <w:r>
        <w:rPr>
          <w:rFonts w:ascii="Times New Roman" w:hAnsi="Times New Roman" w:cs="Times New Roman"/>
          <w:color w:val="0E0E0E"/>
        </w:rPr>
        <w:t>For example, this is what they say for India:</w:t>
      </w:r>
    </w:p>
    <w:tbl>
      <w:tblPr>
        <w:tblW w:w="0" w:type="auto"/>
        <w:tblBorders>
          <w:top w:val="nil"/>
          <w:left w:val="nil"/>
          <w:right w:val="nil"/>
        </w:tblBorders>
        <w:tblLayout w:type="fixed"/>
        <w:tblLook w:val="0000" w:firstRow="0" w:lastRow="0" w:firstColumn="0" w:lastColumn="0" w:noHBand="0" w:noVBand="0"/>
      </w:tblPr>
      <w:tblGrid>
        <w:gridCol w:w="3789"/>
        <w:gridCol w:w="4599"/>
      </w:tblGrid>
      <w:tr w:rsidR="00DB26D1" w14:paraId="01824876" w14:textId="77777777" w:rsidTr="00DB26D1">
        <w:trPr>
          <w:trHeight w:val="2399"/>
        </w:trPr>
        <w:tc>
          <w:tcPr>
            <w:tcW w:w="3789" w:type="dxa"/>
          </w:tcPr>
          <w:p w14:paraId="113AAB91" w14:textId="77777777" w:rsidR="00CE2FEE" w:rsidRPr="00CE2FEE" w:rsidRDefault="00CE2FEE">
            <w:pPr>
              <w:widowControl w:val="0"/>
              <w:autoSpaceDE w:val="0"/>
              <w:autoSpaceDN w:val="0"/>
              <w:adjustRightInd w:val="0"/>
              <w:rPr>
                <w:rFonts w:ascii="Times New Roman" w:hAnsi="Times New Roman" w:cs="Times New Roman"/>
                <w:color w:val="343434"/>
              </w:rPr>
            </w:pPr>
            <w:r w:rsidRPr="00CE2FEE">
              <w:rPr>
                <w:rFonts w:ascii="Times New Roman" w:hAnsi="Times New Roman" w:cs="Times New Roman"/>
                <w:b/>
                <w:bCs/>
                <w:color w:val="343434"/>
              </w:rPr>
              <w:t>U.S. Bachelor’s Equivalency:</w:t>
            </w:r>
          </w:p>
        </w:tc>
        <w:tc>
          <w:tcPr>
            <w:tcW w:w="4599" w:type="dxa"/>
          </w:tcPr>
          <w:p w14:paraId="12D49C71" w14:textId="77777777" w:rsidR="00DB26D1" w:rsidRPr="00CE2FEE" w:rsidRDefault="00CE2FEE" w:rsidP="00DB26D1">
            <w:pPr>
              <w:widowControl w:val="0"/>
              <w:autoSpaceDE w:val="0"/>
              <w:autoSpaceDN w:val="0"/>
              <w:adjustRightInd w:val="0"/>
              <w:rPr>
                <w:rFonts w:ascii="Times New Roman" w:hAnsi="Times New Roman" w:cs="Times New Roman"/>
                <w:color w:val="343434"/>
              </w:rPr>
            </w:pPr>
            <w:r w:rsidRPr="00CE2FEE">
              <w:rPr>
                <w:rFonts w:ascii="Times New Roman" w:hAnsi="Times New Roman" w:cs="Times New Roman"/>
                <w:color w:val="343434"/>
              </w:rPr>
              <w:t xml:space="preserve">A three-year bachelor’s degree is not equivalent to the U.S. bachelor’s degree. A four-year bachelor’s degree, a three-year bachelor’s plus a master’s degree, or a three-year bachelor’s plus completion of first year of the master’s program from a recognized institution by the Association of Indian University (AIU) or All India Council </w:t>
            </w:r>
            <w:r w:rsidR="00DB26D1">
              <w:rPr>
                <w:rFonts w:ascii="Times New Roman" w:hAnsi="Times New Roman" w:cs="Times New Roman"/>
                <w:color w:val="343434"/>
              </w:rPr>
              <w:t>for Technical Education (AICTE).</w:t>
            </w:r>
          </w:p>
        </w:tc>
      </w:tr>
    </w:tbl>
    <w:p w14:paraId="7E228D30" w14:textId="77777777" w:rsidR="00CE2FEE" w:rsidRPr="00CE2FEE" w:rsidRDefault="00CE2FEE" w:rsidP="00DB26D1">
      <w:pPr>
        <w:jc w:val="both"/>
        <w:rPr>
          <w:rFonts w:ascii="Times New Roman" w:hAnsi="Times New Roman" w:cs="Times New Roman"/>
        </w:rPr>
      </w:pPr>
    </w:p>
    <w:sectPr w:rsidR="00CE2FEE" w:rsidRPr="00CE2FEE" w:rsidSect="0051659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597"/>
    <w:rsid w:val="000F07B0"/>
    <w:rsid w:val="00516597"/>
    <w:rsid w:val="006D2F41"/>
    <w:rsid w:val="0096766F"/>
    <w:rsid w:val="00CE2FEE"/>
    <w:rsid w:val="00DB26D1"/>
    <w:rsid w:val="00F536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31E75A"/>
  <w15:docId w15:val="{33DB9241-D196-4C5B-8492-C4B42A7B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7B0"/>
    <w:rPr>
      <w:color w:val="0000FF" w:themeColor="hyperlink"/>
      <w:u w:val="single"/>
    </w:rPr>
  </w:style>
  <w:style w:type="character" w:styleId="FollowedHyperlink">
    <w:name w:val="FollowedHyperlink"/>
    <w:basedOn w:val="DefaultParagraphFont"/>
    <w:uiPriority w:val="99"/>
    <w:semiHidden/>
    <w:unhideWhenUsed/>
    <w:rsid w:val="000F07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uga.edu/index.php/prospective-students/international-application-information/international-supplement/country-specific/" TargetMode="External"/><Relationship Id="rId3" Type="http://schemas.openxmlformats.org/officeDocument/2006/relationships/settings" Target="settings.xml"/><Relationship Id="rId7" Type="http://schemas.openxmlformats.org/officeDocument/2006/relationships/hyperlink" Target="https://grad.arizona.edu/tools/intladmissionsreq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plyweb.com/public/inquiry?s=kuglist" TargetMode="External"/><Relationship Id="rId5" Type="http://schemas.openxmlformats.org/officeDocument/2006/relationships/hyperlink" Target="https://www.applyweb.com/public/inquiry?s=kugli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931</Words>
  <Characters>5313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Robison</dc:creator>
  <cp:keywords/>
  <dc:description/>
  <cp:lastModifiedBy>cdh@usf.edu</cp:lastModifiedBy>
  <cp:revision>2</cp:revision>
  <dcterms:created xsi:type="dcterms:W3CDTF">2016-10-03T12:01:00Z</dcterms:created>
  <dcterms:modified xsi:type="dcterms:W3CDTF">2016-10-03T12:01:00Z</dcterms:modified>
</cp:coreProperties>
</file>