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FF" w:rsidRPr="00524E1E" w:rsidRDefault="003D29C3" w:rsidP="00B135FF">
      <w:pPr>
        <w:outlineLvl w:val="1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color w:val="336633"/>
          <w:sz w:val="28"/>
          <w:szCs w:val="28"/>
        </w:rPr>
        <w:t>ADVERTISING</w:t>
      </w:r>
      <w:r w:rsidR="00B135FF"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</w:p>
    <w:p w:rsidR="00B135FF" w:rsidRDefault="00B135FF" w:rsidP="00B135FF">
      <w:pPr>
        <w:outlineLvl w:val="1"/>
        <w:rPr>
          <w:rFonts w:ascii="Calibri" w:hAnsi="Calibri" w:cs="Calibri"/>
          <w:b/>
          <w:bCs/>
          <w:sz w:val="22"/>
          <w:szCs w:val="22"/>
        </w:rPr>
      </w:pPr>
    </w:p>
    <w:p w:rsidR="00B135FF" w:rsidRPr="00524E1E" w:rsidRDefault="003D29C3" w:rsidP="00B135FF">
      <w:pPr>
        <w:outlineLvl w:val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Master of Science</w:t>
      </w:r>
      <w:r w:rsidR="00B135FF" w:rsidRPr="00524E1E">
        <w:rPr>
          <w:rFonts w:ascii="Calibri" w:hAnsi="Calibri" w:cs="Calibri"/>
          <w:b/>
          <w:bCs/>
          <w:sz w:val="22"/>
          <w:szCs w:val="22"/>
        </w:rPr>
        <w:t xml:space="preserve"> (M.</w:t>
      </w:r>
      <w:r>
        <w:rPr>
          <w:rFonts w:ascii="Calibri" w:hAnsi="Calibri" w:cs="Calibri"/>
          <w:b/>
          <w:bCs/>
          <w:sz w:val="22"/>
          <w:szCs w:val="22"/>
        </w:rPr>
        <w:t>S.</w:t>
      </w:r>
      <w:r w:rsidR="00B135FF" w:rsidRPr="00524E1E">
        <w:rPr>
          <w:rFonts w:ascii="Calibri" w:hAnsi="Calibri" w:cs="Calibri"/>
          <w:b/>
          <w:bCs/>
          <w:sz w:val="22"/>
          <w:szCs w:val="22"/>
        </w:rPr>
        <w:t>) Degree</w:t>
      </w:r>
    </w:p>
    <w:p w:rsidR="00B135FF" w:rsidRPr="00524E1E" w:rsidRDefault="00B135FF" w:rsidP="00B135FF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11430" t="8255" r="7620" b="1079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AB89" id="Straight Connector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" strokeweight="1pt"/>
            </w:pict>
          </mc:Fallback>
        </mc:AlternateContent>
      </w:r>
    </w:p>
    <w:p w:rsidR="00B135FF" w:rsidRPr="00524E1E" w:rsidRDefault="00B135FF" w:rsidP="00B135FF">
      <w:pPr>
        <w:rPr>
          <w:rFonts w:ascii="Calibri" w:hAnsi="Calibri" w:cs="Calibri"/>
        </w:rPr>
        <w:sectPr w:rsidR="00B135FF" w:rsidRPr="00524E1E" w:rsidSect="00B135FF">
          <w:headerReference w:type="default" r:id="rId7"/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space="720"/>
          <w:docGrid w:linePitch="360"/>
        </w:sectPr>
      </w:pPr>
    </w:p>
    <w:p w:rsidR="00B135FF" w:rsidRPr="00524E1E" w:rsidRDefault="00B135FF" w:rsidP="00B135FF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szCs w:val="20"/>
        </w:rPr>
        <w:t>DEGREE INFORMATION</w:t>
      </w:r>
    </w:p>
    <w:p w:rsidR="00B135FF" w:rsidRPr="00524E1E" w:rsidRDefault="00B135FF" w:rsidP="00B135FF">
      <w:pPr>
        <w:rPr>
          <w:rFonts w:ascii="Calibri" w:hAnsi="Calibri" w:cs="Calibri"/>
          <w:sz w:val="18"/>
        </w:rPr>
      </w:pPr>
    </w:p>
    <w:p w:rsidR="00B135FF" w:rsidRPr="00524E1E" w:rsidRDefault="00B135FF" w:rsidP="00B135FF">
      <w:pPr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524E1E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524E1E">
        <w:rPr>
          <w:rFonts w:ascii="Calibri" w:hAnsi="Calibri" w:cs="Calibri"/>
          <w:b/>
          <w:bCs/>
          <w:sz w:val="18"/>
        </w:rPr>
        <w:t>Deadlines:</w:t>
      </w:r>
    </w:p>
    <w:p w:rsidR="000205FC" w:rsidRDefault="00B135FF" w:rsidP="00B135FF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Fall:</w:t>
      </w:r>
      <w:r w:rsidRPr="00524E1E">
        <w:rPr>
          <w:rFonts w:ascii="Calibri" w:hAnsi="Calibri" w:cs="Calibri"/>
          <w:sz w:val="18"/>
        </w:rPr>
        <w:t xml:space="preserve"> 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 w:rsidR="000205FC">
        <w:rPr>
          <w:rFonts w:ascii="Calibri" w:hAnsi="Calibri" w:cs="Calibri"/>
          <w:sz w:val="18"/>
        </w:rPr>
        <w:tab/>
        <w:t>June 1</w:t>
      </w:r>
    </w:p>
    <w:p w:rsidR="000205FC" w:rsidRPr="000205FC" w:rsidRDefault="000205FC" w:rsidP="00B135FF">
      <w:pPr>
        <w:rPr>
          <w:rFonts w:ascii="Calibri" w:hAnsi="Calibri" w:cs="Calibri"/>
          <w:b/>
          <w:sz w:val="18"/>
        </w:rPr>
      </w:pPr>
      <w:r w:rsidRPr="000205FC">
        <w:rPr>
          <w:rFonts w:ascii="Calibri" w:hAnsi="Calibri" w:cs="Calibri"/>
          <w:b/>
          <w:sz w:val="18"/>
        </w:rPr>
        <w:t>Spring: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 w:rsidRPr="000205FC">
        <w:rPr>
          <w:rFonts w:ascii="Calibri" w:hAnsi="Calibri" w:cs="Calibri"/>
          <w:sz w:val="18"/>
        </w:rPr>
        <w:t>October 15</w:t>
      </w:r>
    </w:p>
    <w:p w:rsidR="00B135FF" w:rsidRPr="000205FC" w:rsidRDefault="000205FC" w:rsidP="00B135FF">
      <w:pPr>
        <w:rPr>
          <w:rFonts w:ascii="Calibri" w:hAnsi="Calibri" w:cs="Calibri"/>
          <w:sz w:val="18"/>
        </w:rPr>
      </w:pPr>
      <w:r w:rsidRPr="000205FC">
        <w:rPr>
          <w:rFonts w:ascii="Calibri" w:hAnsi="Calibri" w:cs="Calibri"/>
          <w:b/>
          <w:sz w:val="18"/>
        </w:rPr>
        <w:t>Summer:</w:t>
      </w:r>
      <w:r w:rsidR="00B135FF" w:rsidRPr="000205FC">
        <w:rPr>
          <w:rFonts w:ascii="Calibri" w:hAnsi="Calibri" w:cs="Calibri"/>
          <w:b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 w:rsidRPr="000205FC">
        <w:rPr>
          <w:rFonts w:ascii="Calibri" w:hAnsi="Calibri" w:cs="Calibri"/>
          <w:sz w:val="18"/>
        </w:rPr>
        <w:t>February 15</w:t>
      </w:r>
    </w:p>
    <w:p w:rsidR="00B135FF" w:rsidRDefault="00B135FF" w:rsidP="00B135FF">
      <w:pPr>
        <w:rPr>
          <w:rFonts w:ascii="Calibri" w:hAnsi="Calibri" w:cs="Calibri"/>
          <w:sz w:val="18"/>
        </w:rPr>
      </w:pPr>
    </w:p>
    <w:p w:rsidR="00B135FF" w:rsidRDefault="00B135FF" w:rsidP="00B135FF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:rsidR="00B135FF" w:rsidRDefault="005177C1" w:rsidP="00B135FF">
      <w:pPr>
        <w:rPr>
          <w:rFonts w:ascii="Calibri" w:hAnsi="Calibri" w:cs="Calibri"/>
          <w:bCs/>
          <w:sz w:val="18"/>
        </w:rPr>
      </w:pPr>
      <w:hyperlink r:id="rId8" w:history="1">
        <w:r w:rsidR="00B135FF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</w:p>
    <w:p w:rsidR="00B135FF" w:rsidRPr="00524E1E" w:rsidRDefault="00B135FF" w:rsidP="00B135FF">
      <w:pPr>
        <w:rPr>
          <w:rFonts w:ascii="Calibri" w:hAnsi="Calibri" w:cs="Calibri"/>
          <w:sz w:val="18"/>
        </w:rPr>
      </w:pPr>
    </w:p>
    <w:p w:rsidR="00B135FF" w:rsidRPr="00524E1E" w:rsidRDefault="00B135FF" w:rsidP="00B135FF">
      <w:pPr>
        <w:ind w:left="1440" w:hanging="144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 w:rsidR="000205FC">
        <w:rPr>
          <w:rFonts w:ascii="Calibri" w:hAnsi="Calibri" w:cs="Calibri"/>
          <w:bCs/>
          <w:sz w:val="18"/>
        </w:rPr>
        <w:t xml:space="preserve"> </w:t>
      </w:r>
      <w:r w:rsidR="00FC3601">
        <w:rPr>
          <w:rFonts w:ascii="Calibri" w:hAnsi="Calibri" w:cs="Calibri"/>
          <w:bCs/>
          <w:sz w:val="18"/>
        </w:rPr>
        <w:t>36</w:t>
      </w:r>
    </w:p>
    <w:p w:rsidR="00B135FF" w:rsidRPr="00524E1E" w:rsidRDefault="00B135FF" w:rsidP="00B135FF">
      <w:pPr>
        <w:ind w:left="1440" w:hanging="144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Masters</w:t>
      </w:r>
    </w:p>
    <w:p w:rsidR="00B135FF" w:rsidRPr="00524E1E" w:rsidRDefault="00B135FF" w:rsidP="00B135FF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="000205FC" w:rsidRPr="000205FC">
        <w:rPr>
          <w:rFonts w:ascii="Calibri" w:hAnsi="Calibri" w:cs="Calibri"/>
          <w:bCs/>
          <w:sz w:val="18"/>
        </w:rPr>
        <w:t>09.0900</w:t>
      </w:r>
    </w:p>
    <w:p w:rsidR="00B135FF" w:rsidRPr="00524E1E" w:rsidRDefault="00B135FF" w:rsidP="00B135FF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="00FC3601" w:rsidRPr="00FC3601">
        <w:rPr>
          <w:rFonts w:ascii="Calibri" w:hAnsi="Calibri" w:cs="Calibri"/>
          <w:bCs/>
          <w:sz w:val="18"/>
        </w:rPr>
        <w:t>MCM</w:t>
      </w:r>
    </w:p>
    <w:p w:rsidR="00B135FF" w:rsidRDefault="00B135FF" w:rsidP="00B135FF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524E1E">
        <w:rPr>
          <w:rFonts w:ascii="Calibri" w:hAnsi="Calibri" w:cs="Calibri"/>
          <w:b/>
          <w:bCs/>
          <w:sz w:val="18"/>
        </w:rPr>
        <w:t>:</w:t>
      </w:r>
      <w:r w:rsidRPr="00524E1E">
        <w:rPr>
          <w:rFonts w:ascii="Calibri" w:hAnsi="Calibri" w:cs="Calibri"/>
          <w:b/>
          <w:bCs/>
          <w:sz w:val="18"/>
        </w:rPr>
        <w:tab/>
      </w:r>
      <w:r w:rsidR="000205FC">
        <w:rPr>
          <w:rFonts w:ascii="Calibri" w:hAnsi="Calibri" w:cs="Calibri"/>
          <w:b/>
          <w:bCs/>
          <w:sz w:val="18"/>
        </w:rPr>
        <w:t xml:space="preserve">       </w:t>
      </w:r>
      <w:r w:rsidR="000205FC" w:rsidRPr="000205FC">
        <w:rPr>
          <w:rFonts w:ascii="Calibri" w:hAnsi="Calibri" w:cs="Calibri"/>
          <w:bCs/>
          <w:sz w:val="18"/>
        </w:rPr>
        <w:t>/ AS</w:t>
      </w:r>
    </w:p>
    <w:p w:rsidR="00B135FF" w:rsidRPr="00524E1E" w:rsidRDefault="00B135FF" w:rsidP="000205FC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Approved:</w:t>
      </w:r>
      <w:r w:rsidRPr="0089091D">
        <w:rPr>
          <w:rFonts w:ascii="Calibri" w:hAnsi="Calibri" w:cs="Calibri"/>
          <w:b/>
          <w:color w:val="C00000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 w:rsidR="00FC3601" w:rsidRPr="00FC3601">
        <w:rPr>
          <w:rFonts w:ascii="Calibri" w:hAnsi="Calibri" w:cs="Calibri"/>
          <w:color w:val="FF0000"/>
          <w:sz w:val="18"/>
        </w:rPr>
        <w:t>TBA 2018</w:t>
      </w:r>
      <w:r w:rsidRPr="00FC3601">
        <w:rPr>
          <w:rFonts w:ascii="Calibri" w:hAnsi="Calibri" w:cs="Calibri"/>
          <w:color w:val="FF0000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</w:p>
    <w:p w:rsidR="00B135FF" w:rsidRPr="00524E1E" w:rsidRDefault="00B135FF" w:rsidP="00B135FF">
      <w:pPr>
        <w:rPr>
          <w:rFonts w:ascii="Calibri" w:hAnsi="Calibri" w:cs="Calibri"/>
          <w:b/>
          <w:bCs/>
          <w:sz w:val="20"/>
          <w:szCs w:val="20"/>
        </w:rPr>
      </w:pPr>
      <w:r w:rsidRPr="00524E1E">
        <w:rPr>
          <w:rFonts w:ascii="Calibri" w:hAnsi="Calibri" w:cs="Calibri"/>
          <w:b/>
          <w:bCs/>
          <w:sz w:val="18"/>
        </w:rPr>
        <w:br w:type="column"/>
      </w:r>
      <w:r w:rsidRPr="00524E1E">
        <w:rPr>
          <w:rFonts w:ascii="Calibri" w:hAnsi="Calibri" w:cs="Calibri"/>
          <w:b/>
          <w:bCs/>
          <w:szCs w:val="20"/>
        </w:rPr>
        <w:t>CONTACT INFORMATION</w:t>
      </w:r>
    </w:p>
    <w:p w:rsidR="00B135FF" w:rsidRPr="00524E1E" w:rsidRDefault="00B135FF" w:rsidP="00B135FF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B135FF" w:rsidRPr="00524E1E" w:rsidRDefault="00B135FF" w:rsidP="00B135FF">
      <w:pPr>
        <w:tabs>
          <w:tab w:val="left" w:pos="1800"/>
        </w:tabs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College: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Arts and Sciences</w:t>
      </w:r>
    </w:p>
    <w:p w:rsidR="00B135FF" w:rsidRPr="00524E1E" w:rsidRDefault="00B135FF" w:rsidP="00B135FF">
      <w:pPr>
        <w:tabs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Department:</w:t>
      </w:r>
      <w:r w:rsidRPr="00524E1E">
        <w:rPr>
          <w:rFonts w:ascii="Calibri" w:hAnsi="Calibri" w:cs="Calibri"/>
          <w:b/>
          <w:bCs/>
          <w:sz w:val="18"/>
        </w:rPr>
        <w:tab/>
      </w:r>
      <w:r w:rsidRPr="00B47685">
        <w:rPr>
          <w:rFonts w:ascii="Calibri" w:hAnsi="Calibri" w:cs="Calibri"/>
          <w:bCs/>
          <w:sz w:val="18"/>
        </w:rPr>
        <w:t>Zimmerman School of Advertising and</w:t>
      </w:r>
      <w:r>
        <w:rPr>
          <w:rFonts w:ascii="Calibri" w:hAnsi="Calibri" w:cs="Calibri"/>
          <w:b/>
          <w:bCs/>
          <w:sz w:val="18"/>
        </w:rPr>
        <w:t xml:space="preserve"> </w:t>
      </w:r>
      <w:r w:rsidRPr="00524E1E">
        <w:rPr>
          <w:rFonts w:ascii="Calibri" w:hAnsi="Calibri" w:cs="Calibri"/>
          <w:bCs/>
          <w:sz w:val="18"/>
        </w:rPr>
        <w:t>Mass Communications</w:t>
      </w:r>
    </w:p>
    <w:p w:rsidR="00B135FF" w:rsidRPr="00524E1E" w:rsidRDefault="00B135FF" w:rsidP="00B135FF">
      <w:pPr>
        <w:tabs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:rsidR="00B135FF" w:rsidRPr="00524E1E" w:rsidRDefault="00B135FF" w:rsidP="00B135FF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524E1E">
        <w:rPr>
          <w:rFonts w:ascii="Calibri" w:hAnsi="Calibri" w:cs="Calibri"/>
          <w:b/>
          <w:bCs/>
          <w:sz w:val="18"/>
          <w:szCs w:val="18"/>
        </w:rPr>
        <w:tab/>
      </w:r>
      <w:hyperlink r:id="rId9" w:history="1">
        <w:r w:rsidRPr="00524E1E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:rsidR="00B135FF" w:rsidRPr="00524E1E" w:rsidRDefault="00B135FF" w:rsidP="00B135FF">
      <w:pPr>
        <w:tabs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</w:p>
    <w:p w:rsidR="00B135FF" w:rsidRPr="00524E1E" w:rsidRDefault="00B135FF" w:rsidP="00B135FF">
      <w:pPr>
        <w:ind w:left="720"/>
        <w:rPr>
          <w:rFonts w:ascii="Calibri" w:hAnsi="Calibri" w:cs="Calibri"/>
          <w:sz w:val="18"/>
        </w:rPr>
      </w:pPr>
    </w:p>
    <w:p w:rsidR="00B135FF" w:rsidRPr="00524E1E" w:rsidRDefault="00B135FF" w:rsidP="00B135FF">
      <w:pPr>
        <w:rPr>
          <w:rFonts w:ascii="Calibri" w:hAnsi="Calibri" w:cs="Calibri"/>
          <w:b/>
          <w:bCs/>
          <w:sz w:val="18"/>
        </w:rPr>
        <w:sectPr w:rsidR="00B135FF" w:rsidRPr="00524E1E" w:rsidSect="00B4259A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num="2" w:space="792"/>
          <w:docGrid w:linePitch="360"/>
        </w:sectPr>
      </w:pPr>
      <w:r w:rsidRPr="00524E1E">
        <w:rPr>
          <w:rFonts w:ascii="Calibri" w:hAnsi="Calibri" w:cs="Calibri"/>
          <w:b/>
          <w:bCs/>
          <w:sz w:val="18"/>
        </w:rPr>
        <w:br w:type="textWrapping" w:clear="all"/>
      </w:r>
    </w:p>
    <w:p w:rsidR="00B135FF" w:rsidRPr="00524E1E" w:rsidRDefault="00B135FF" w:rsidP="00B135FF">
      <w:pPr>
        <w:rPr>
          <w:rFonts w:ascii="Calibri" w:hAnsi="Calibri" w:cs="Calibri"/>
          <w:b/>
          <w:bCs/>
          <w:sz w:val="18"/>
        </w:rPr>
        <w:sectPr w:rsidR="00B135FF" w:rsidRPr="00524E1E" w:rsidSect="00B4259A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num="2" w:sep="1" w:space="720"/>
          <w:docGrid w:linePitch="360"/>
        </w:sectPr>
      </w:pPr>
      <w:r w:rsidRPr="00524E1E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2860" r="26670" b="2476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8E8D" id="Straight Connector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qzJQIAAEQ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B135FF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proofErr w:type="gramStart"/>
      <w:r>
        <w:rPr>
          <w:rFonts w:ascii="Calibri" w:hAnsi="Calibri" w:cs="Calibri"/>
          <w:sz w:val="18"/>
        </w:rPr>
        <w:t>The M.S.</w:t>
      </w:r>
      <w:r w:rsidR="00B135FF" w:rsidRPr="00524E1E">
        <w:rPr>
          <w:rFonts w:ascii="Calibri" w:hAnsi="Calibri" w:cs="Calibri"/>
          <w:sz w:val="18"/>
        </w:rPr>
        <w:t xml:space="preserve"> in </w:t>
      </w:r>
      <w:r>
        <w:rPr>
          <w:rFonts w:ascii="Calibri" w:hAnsi="Calibri" w:cs="Calibri"/>
          <w:sz w:val="18"/>
        </w:rPr>
        <w:t>Advertising</w:t>
      </w:r>
      <w:r w:rsidR="00B135FF" w:rsidRPr="00524E1E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provides in-depth training in extracting, analyzing and utilizing analytics associated with advertising media and how those analytics shape strategy and creative content.</w:t>
      </w:r>
      <w:proofErr w:type="gramEnd"/>
      <w:r>
        <w:rPr>
          <w:rFonts w:ascii="Calibri" w:hAnsi="Calibri" w:cs="Calibri"/>
          <w:sz w:val="18"/>
        </w:rPr>
        <w:t xml:space="preserve">  It is useful </w:t>
      </w:r>
      <w:proofErr w:type="gramStart"/>
      <w:r>
        <w:rPr>
          <w:rFonts w:ascii="Calibri" w:hAnsi="Calibri" w:cs="Calibri"/>
          <w:sz w:val="18"/>
        </w:rPr>
        <w:t>both for mid-career professionals and those</w:t>
      </w:r>
      <w:proofErr w:type="gramEnd"/>
      <w:r>
        <w:rPr>
          <w:rFonts w:ascii="Calibri" w:hAnsi="Calibri" w:cs="Calibri"/>
          <w:sz w:val="18"/>
        </w:rPr>
        <w:t xml:space="preserve"> seeking entry-level advertising positions.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0205FC" w:rsidRPr="00524E1E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0205FC">
        <w:rPr>
          <w:rFonts w:ascii="Calibri" w:hAnsi="Calibri" w:cs="Calibri"/>
          <w:b/>
          <w:sz w:val="18"/>
        </w:rPr>
        <w:t>Major Research Areas:</w:t>
      </w:r>
      <w:r>
        <w:rPr>
          <w:rFonts w:ascii="Calibri" w:hAnsi="Calibri" w:cs="Calibri"/>
          <w:sz w:val="18"/>
        </w:rPr>
        <w:t xml:space="preserve"> Advertising, Mass Communications, Marketing, Communication, Media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524E1E">
        <w:rPr>
          <w:rFonts w:ascii="Calibri" w:hAnsi="Calibri" w:cs="Calibri"/>
          <w:b/>
          <w:bCs/>
          <w:szCs w:val="20"/>
        </w:rPr>
        <w:t>ADMISSION INFORMATION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</w:rPr>
        <w:t>Must meet University requirements (see Graduate Admissions), as well as requirements for admission to the major, listed below.</w:t>
      </w:r>
      <w:r w:rsidRPr="00524E1E">
        <w:rPr>
          <w:rFonts w:ascii="Calibri" w:hAnsi="Calibri" w:cs="Calibri"/>
          <w:sz w:val="18"/>
        </w:rPr>
        <w:t xml:space="preserve"> </w:t>
      </w:r>
    </w:p>
    <w:p w:rsidR="000205FC" w:rsidRDefault="000205FC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Appropriate bachelor’s degree from a regionally-accredited institution (e.g. Mass Communications, Communication, Marketing)</w:t>
      </w:r>
    </w:p>
    <w:p w:rsidR="00B135FF" w:rsidRPr="00524E1E" w:rsidRDefault="00B135FF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Cs/>
          <w:sz w:val="18"/>
          <w:szCs w:val="18"/>
        </w:rPr>
        <w:t>a 3.0</w:t>
      </w:r>
      <w:r w:rsidR="000205FC">
        <w:rPr>
          <w:rFonts w:ascii="Calibri" w:hAnsi="Calibri" w:cs="Calibri"/>
          <w:bCs/>
          <w:sz w:val="18"/>
          <w:szCs w:val="18"/>
        </w:rPr>
        <w:t>0</w:t>
      </w:r>
      <w:r w:rsidRPr="00524E1E">
        <w:rPr>
          <w:rFonts w:ascii="Calibri" w:hAnsi="Calibri" w:cs="Calibri"/>
          <w:bCs/>
          <w:sz w:val="18"/>
          <w:szCs w:val="18"/>
        </w:rPr>
        <w:t xml:space="preserve"> upper division GPA</w:t>
      </w:r>
    </w:p>
    <w:p w:rsidR="00B135FF" w:rsidRPr="00524E1E" w:rsidRDefault="00B135FF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153</w:t>
      </w:r>
      <w:r w:rsidRPr="00524E1E">
        <w:rPr>
          <w:rFonts w:ascii="Calibri" w:hAnsi="Calibri" w:cs="Calibri"/>
          <w:bCs/>
          <w:sz w:val="18"/>
          <w:szCs w:val="18"/>
        </w:rPr>
        <w:t>V</w:t>
      </w:r>
      <w:r w:rsidR="000205FC">
        <w:rPr>
          <w:rFonts w:ascii="Calibri" w:hAnsi="Calibri" w:cs="Calibri"/>
          <w:bCs/>
          <w:sz w:val="18"/>
          <w:szCs w:val="18"/>
        </w:rPr>
        <w:t xml:space="preserve"> (60</w:t>
      </w:r>
      <w:r w:rsidR="000205FC" w:rsidRPr="000205FC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="000205FC">
        <w:rPr>
          <w:rFonts w:ascii="Calibri" w:hAnsi="Calibri" w:cs="Calibri"/>
          <w:bCs/>
          <w:sz w:val="18"/>
          <w:szCs w:val="18"/>
        </w:rPr>
        <w:t xml:space="preserve"> percentile)</w:t>
      </w:r>
      <w:r w:rsidRPr="00524E1E">
        <w:rPr>
          <w:rFonts w:ascii="Calibri" w:hAnsi="Calibri" w:cs="Calibri"/>
          <w:bCs/>
          <w:sz w:val="18"/>
          <w:szCs w:val="18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>144</w:t>
      </w:r>
      <w:r w:rsidRPr="00524E1E">
        <w:rPr>
          <w:rFonts w:ascii="Calibri" w:hAnsi="Calibri" w:cs="Calibri"/>
          <w:bCs/>
          <w:sz w:val="18"/>
          <w:szCs w:val="18"/>
        </w:rPr>
        <w:t xml:space="preserve">Q </w:t>
      </w:r>
      <w:r w:rsidR="000205FC">
        <w:rPr>
          <w:rFonts w:ascii="Calibri" w:hAnsi="Calibri" w:cs="Calibri"/>
          <w:bCs/>
          <w:sz w:val="18"/>
          <w:szCs w:val="18"/>
        </w:rPr>
        <w:t>(18</w:t>
      </w:r>
      <w:r w:rsidR="000205FC" w:rsidRPr="000205FC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="000205FC">
        <w:rPr>
          <w:rFonts w:ascii="Calibri" w:hAnsi="Calibri" w:cs="Calibri"/>
          <w:bCs/>
          <w:sz w:val="18"/>
          <w:szCs w:val="18"/>
        </w:rPr>
        <w:t xml:space="preserve"> percentile) </w:t>
      </w:r>
      <w:r>
        <w:rPr>
          <w:rFonts w:ascii="Calibri" w:hAnsi="Calibri" w:cs="Calibri"/>
          <w:bCs/>
          <w:sz w:val="18"/>
          <w:szCs w:val="18"/>
        </w:rPr>
        <w:t xml:space="preserve">preferred </w:t>
      </w:r>
      <w:r w:rsidRPr="00524E1E">
        <w:rPr>
          <w:rFonts w:ascii="Calibri" w:hAnsi="Calibri" w:cs="Calibri"/>
          <w:bCs/>
          <w:sz w:val="18"/>
          <w:szCs w:val="18"/>
        </w:rPr>
        <w:t>on the GRE</w:t>
      </w:r>
    </w:p>
    <w:p w:rsidR="00B135FF" w:rsidRPr="00524E1E" w:rsidRDefault="00B135FF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Cs/>
          <w:sz w:val="18"/>
          <w:szCs w:val="18"/>
        </w:rPr>
        <w:t>a resume</w:t>
      </w:r>
    </w:p>
    <w:p w:rsidR="00B135FF" w:rsidRPr="00524E1E" w:rsidRDefault="00B135FF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Cs/>
          <w:sz w:val="18"/>
          <w:szCs w:val="18"/>
        </w:rPr>
        <w:t>three letters of recommendation (academic recommendations preferred)</w:t>
      </w:r>
    </w:p>
    <w:p w:rsidR="00B135FF" w:rsidRPr="00524E1E" w:rsidRDefault="00B135FF" w:rsidP="00B135FF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Cs/>
          <w:sz w:val="18"/>
          <w:szCs w:val="18"/>
        </w:rPr>
        <w:t xml:space="preserve">a strong letter of intent </w:t>
      </w:r>
    </w:p>
    <w:p w:rsidR="00B135FF" w:rsidRPr="000205FC" w:rsidRDefault="00B135FF" w:rsidP="002E0EEE">
      <w:pPr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0205FC">
        <w:rPr>
          <w:rFonts w:ascii="Calibri" w:hAnsi="Calibri" w:cs="Calibri"/>
          <w:bCs/>
          <w:sz w:val="18"/>
          <w:szCs w:val="18"/>
        </w:rPr>
        <w:t>Students who lack an appropriate background in the selected concentration may be required to take additional courses to meet concentration minimums.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  <w:sectPr w:rsidR="00B135FF" w:rsidRPr="00524E1E" w:rsidSect="00B4259A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sep="1" w:space="720"/>
          <w:docGrid w:linePitch="360"/>
        </w:sectPr>
      </w:pPr>
    </w:p>
    <w:p w:rsidR="00B135FF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B135FF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CURRICULUM REQUIREMENTS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>Total Minimum Hours:</w:t>
      </w:r>
      <w:r w:rsidR="00AD7CC6">
        <w:rPr>
          <w:rFonts w:ascii="Calibri" w:hAnsi="Calibri" w:cs="Calibri"/>
          <w:b/>
          <w:sz w:val="18"/>
        </w:rPr>
        <w:t xml:space="preserve">   </w:t>
      </w:r>
      <w:r w:rsidR="000205FC">
        <w:rPr>
          <w:rFonts w:ascii="Calibri" w:hAnsi="Calibri" w:cs="Calibri"/>
          <w:b/>
          <w:sz w:val="18"/>
        </w:rPr>
        <w:t>36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sz w:val="18"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>Core Requirements</w:t>
      </w:r>
      <w:r>
        <w:rPr>
          <w:rFonts w:ascii="Calibri" w:hAnsi="Calibri" w:cs="Calibri"/>
          <w:b/>
          <w:sz w:val="18"/>
        </w:rPr>
        <w:tab/>
      </w:r>
      <w:r w:rsidR="000205FC">
        <w:rPr>
          <w:rFonts w:ascii="Calibri" w:hAnsi="Calibri" w:cs="Calibri"/>
          <w:b/>
          <w:sz w:val="18"/>
        </w:rPr>
        <w:t xml:space="preserve"> - 24</w:t>
      </w:r>
      <w:r>
        <w:rPr>
          <w:rFonts w:ascii="Calibri" w:hAnsi="Calibri" w:cs="Calibri"/>
          <w:b/>
          <w:sz w:val="18"/>
        </w:rPr>
        <w:t xml:space="preserve"> hours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 w:rsidRPr="00E71125">
        <w:rPr>
          <w:rFonts w:ascii="Calibri" w:hAnsi="Calibri" w:cs="Calibri"/>
          <w:bCs/>
          <w:sz w:val="18"/>
        </w:rPr>
        <w:t>MMC 644</w:t>
      </w:r>
      <w:r>
        <w:rPr>
          <w:rFonts w:ascii="Calibri" w:hAnsi="Calibri" w:cs="Calibri"/>
          <w:bCs/>
          <w:sz w:val="18"/>
        </w:rPr>
        <w:t>7</w:t>
      </w:r>
      <w:r w:rsidRPr="00E71125">
        <w:rPr>
          <w:rFonts w:ascii="Calibri" w:hAnsi="Calibri" w:cs="Calibri"/>
          <w:bCs/>
          <w:sz w:val="18"/>
        </w:rPr>
        <w:t xml:space="preserve">  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</w:r>
      <w:r w:rsidRPr="00E71125">
        <w:rPr>
          <w:rFonts w:ascii="Calibri" w:hAnsi="Calibri" w:cs="Calibri"/>
          <w:bCs/>
          <w:sz w:val="18"/>
        </w:rPr>
        <w:t>Quantitative Research Methods in Mass Communications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5825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Advertising Pro</w:t>
      </w:r>
      <w:r w:rsidR="00AD7CC6">
        <w:rPr>
          <w:rFonts w:ascii="Calibri" w:hAnsi="Calibri" w:cs="Calibri"/>
          <w:bCs/>
          <w:sz w:val="18"/>
        </w:rPr>
        <w:t>-</w:t>
      </w:r>
      <w:r>
        <w:rPr>
          <w:rFonts w:ascii="Calibri" w:hAnsi="Calibri" w:cs="Calibri"/>
          <w:bCs/>
          <w:sz w:val="18"/>
        </w:rPr>
        <w:t>seminar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6602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Advanc</w:t>
      </w:r>
      <w:r w:rsidR="00AD7CC6">
        <w:rPr>
          <w:rFonts w:ascii="Calibri" w:hAnsi="Calibri" w:cs="Calibri"/>
          <w:bCs/>
          <w:sz w:val="18"/>
        </w:rPr>
        <w:t>e</w:t>
      </w:r>
      <w:r>
        <w:rPr>
          <w:rFonts w:ascii="Calibri" w:hAnsi="Calibri" w:cs="Calibri"/>
          <w:bCs/>
          <w:sz w:val="18"/>
        </w:rPr>
        <w:t>d Advertising Management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6505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Advertising Research</w:t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MMC 6449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Advertising Analytics</w:t>
      </w:r>
      <w:r w:rsidRPr="00E71125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</w:p>
    <w:p w:rsidR="000205FC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5508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Return on Advertising Investment</w:t>
      </w:r>
    </w:p>
    <w:p w:rsidR="00D078E7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5005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 xml:space="preserve">Advertising Planning </w:t>
      </w:r>
    </w:p>
    <w:p w:rsidR="000205FC" w:rsidRPr="00E71125" w:rsidRDefault="000205FC" w:rsidP="000205F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ADV 6305</w:t>
      </w:r>
      <w:r>
        <w:rPr>
          <w:rFonts w:ascii="Calibri" w:hAnsi="Calibri" w:cs="Calibri"/>
          <w:bCs/>
          <w:sz w:val="18"/>
        </w:rPr>
        <w:tab/>
        <w:t>3</w:t>
      </w:r>
      <w:r>
        <w:rPr>
          <w:rFonts w:ascii="Calibri" w:hAnsi="Calibri" w:cs="Calibri"/>
          <w:bCs/>
          <w:sz w:val="18"/>
        </w:rPr>
        <w:tab/>
        <w:t>Advertisin</w:t>
      </w:r>
      <w:r w:rsidR="00D078E7">
        <w:rPr>
          <w:rFonts w:ascii="Calibri" w:hAnsi="Calibri" w:cs="Calibri"/>
          <w:bCs/>
          <w:sz w:val="18"/>
        </w:rPr>
        <w:t>g Media Strategies</w:t>
      </w:r>
    </w:p>
    <w:p w:rsidR="000205FC" w:rsidRP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18"/>
        </w:rPr>
      </w:pPr>
      <w:r w:rsidRPr="000205FC">
        <w:rPr>
          <w:rFonts w:ascii="Calibri" w:hAnsi="Calibri" w:cs="Calibri"/>
          <w:b/>
          <w:sz w:val="18"/>
        </w:rPr>
        <w:lastRenderedPageBreak/>
        <w:t>Applied Research – 6 hours</w:t>
      </w:r>
    </w:p>
    <w:p w:rsid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MMC 6950</w:t>
      </w:r>
      <w:r>
        <w:rPr>
          <w:rFonts w:ascii="Calibri" w:hAnsi="Calibri" w:cs="Calibri"/>
          <w:sz w:val="18"/>
        </w:rPr>
        <w:tab/>
        <w:t>6</w:t>
      </w:r>
      <w:r>
        <w:rPr>
          <w:rFonts w:ascii="Calibri" w:hAnsi="Calibri" w:cs="Calibri"/>
          <w:sz w:val="18"/>
        </w:rPr>
        <w:tab/>
        <w:t>Applied Research Project</w:t>
      </w:r>
    </w:p>
    <w:p w:rsid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0205FC" w:rsidRP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18"/>
        </w:rPr>
      </w:pPr>
      <w:r w:rsidRPr="000205FC">
        <w:rPr>
          <w:rFonts w:ascii="Calibri" w:hAnsi="Calibri" w:cs="Calibri"/>
          <w:b/>
          <w:sz w:val="18"/>
        </w:rPr>
        <w:t>Marketing Courses – 6 hours</w:t>
      </w:r>
    </w:p>
    <w:p w:rsid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MAR 6815</w:t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  <w:t>Marketing Management</w:t>
      </w:r>
    </w:p>
    <w:p w:rsid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MAR 6555</w:t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  <w:t>Consumer Behavior Insights</w:t>
      </w:r>
    </w:p>
    <w:p w:rsidR="000205FC" w:rsidRDefault="000205FC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B135FF" w:rsidRPr="004E6133" w:rsidRDefault="00B135FF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sz w:val="18"/>
        </w:rPr>
      </w:pPr>
      <w:r w:rsidRPr="004E6133">
        <w:rPr>
          <w:rFonts w:ascii="Calibri" w:hAnsi="Calibri" w:cs="Calibri"/>
          <w:b/>
          <w:sz w:val="18"/>
        </w:rPr>
        <w:t>Comprehensive Exam</w:t>
      </w:r>
    </w:p>
    <w:p w:rsidR="00605B93" w:rsidRDefault="00605B93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Requires successful completion of an Applied Research Project in lieu of a comprehensive exam.</w:t>
      </w:r>
    </w:p>
    <w:p w:rsidR="006C5B50" w:rsidRDefault="006C5B50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0205FC" w:rsidRPr="000205FC" w:rsidRDefault="000205FC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sz w:val="18"/>
        </w:rPr>
      </w:pPr>
      <w:r w:rsidRPr="000205FC">
        <w:rPr>
          <w:rFonts w:ascii="Calibri" w:hAnsi="Calibri" w:cs="Calibri"/>
          <w:b/>
          <w:sz w:val="18"/>
        </w:rPr>
        <w:t>Non-Thesis</w:t>
      </w:r>
    </w:p>
    <w:p w:rsidR="000205FC" w:rsidRPr="00524E1E" w:rsidRDefault="000205FC" w:rsidP="00B135FF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This is a non-thesis major.</w:t>
      </w:r>
    </w:p>
    <w:p w:rsidR="00B135FF" w:rsidRDefault="00B135FF" w:rsidP="00B135FF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:rsidR="00B135FF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</w:p>
    <w:p w:rsidR="00B135FF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  <w:r w:rsidRPr="00524E1E">
        <w:rPr>
          <w:rFonts w:ascii="Calibri" w:hAnsi="Calibri" w:cs="Calibri"/>
          <w:b/>
          <w:bCs/>
        </w:rPr>
        <w:t xml:space="preserve">COURSES </w:t>
      </w:r>
    </w:p>
    <w:p w:rsidR="00B135FF" w:rsidRPr="00524E1E" w:rsidRDefault="00B135FF" w:rsidP="00B135FF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  <w:sectPr w:rsidR="00B135FF" w:rsidRPr="00524E1E" w:rsidSect="00B4259A">
          <w:type w:val="continuous"/>
          <w:pgSz w:w="12240" w:h="15840" w:code="1"/>
          <w:pgMar w:top="1440" w:right="1440" w:bottom="1440" w:left="1728" w:header="720" w:footer="1152" w:gutter="0"/>
          <w:cols w:space="720"/>
          <w:docGrid w:linePitch="360"/>
        </w:sectPr>
      </w:pPr>
      <w:proofErr w:type="gramStart"/>
      <w:r w:rsidRPr="00524E1E">
        <w:rPr>
          <w:rFonts w:ascii="Calibri" w:hAnsi="Calibri" w:cs="Calibri"/>
          <w:sz w:val="18"/>
        </w:rPr>
        <w:t xml:space="preserve">See </w:t>
      </w:r>
      <w:r>
        <w:rPr>
          <w:rFonts w:ascii="Calibri" w:hAnsi="Calibri" w:cs="Calibri"/>
          <w:sz w:val="18"/>
        </w:rPr>
        <w:t xml:space="preserve"> </w:t>
      </w:r>
      <w:proofErr w:type="gramEnd"/>
      <w:hyperlink r:id="rId10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</w:p>
    <w:p w:rsidR="001E5E19" w:rsidRPr="00B135FF" w:rsidRDefault="001E5E19" w:rsidP="00B135FF"/>
    <w:sectPr w:rsidR="001E5E19" w:rsidRPr="00B135FF" w:rsidSect="00A82BE5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AE" w:rsidRDefault="00AB0BAE" w:rsidP="00AB0BAE">
      <w:r>
        <w:separator/>
      </w:r>
    </w:p>
  </w:endnote>
  <w:endnote w:type="continuationSeparator" w:id="0">
    <w:p w:rsidR="00AB0BAE" w:rsidRDefault="00AB0BAE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AE" w:rsidRDefault="00AB0BAE" w:rsidP="00AB0BAE">
      <w:r>
        <w:separator/>
      </w:r>
    </w:p>
  </w:footnote>
  <w:footnote w:type="continuationSeparator" w:id="0">
    <w:p w:rsidR="00AB0BAE" w:rsidRDefault="00AB0BAE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FF" w:rsidRDefault="00B135FF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702B75">
      <w:rPr>
        <w:rFonts w:ascii="Calibri" w:hAnsi="Calibri"/>
        <w:b/>
        <w:bCs/>
        <w:sz w:val="18"/>
      </w:rPr>
      <w:t xml:space="preserve"> Catalog </w:t>
    </w:r>
    <w:r w:rsidR="003D29C3">
      <w:rPr>
        <w:rFonts w:ascii="Calibri" w:hAnsi="Calibri"/>
        <w:b/>
        <w:bCs/>
        <w:sz w:val="18"/>
      </w:rPr>
      <w:t>2018-2019 DRAFT</w:t>
    </w:r>
    <w:r w:rsidRPr="008B043E">
      <w:rPr>
        <w:rFonts w:ascii="Calibri" w:hAnsi="Calibri"/>
        <w:b/>
        <w:bCs/>
        <w:sz w:val="18"/>
      </w:rPr>
      <w:tab/>
    </w:r>
    <w:r w:rsidRPr="008B043E">
      <w:rPr>
        <w:rFonts w:ascii="Calibri" w:hAnsi="Calibri"/>
        <w:b/>
        <w:bCs/>
        <w:sz w:val="18"/>
      </w:rPr>
      <w:tab/>
    </w:r>
    <w:proofErr w:type="gramStart"/>
    <w:r w:rsidR="003D29C3">
      <w:rPr>
        <w:rFonts w:ascii="Calibri" w:hAnsi="Calibri"/>
        <w:b/>
        <w:bCs/>
        <w:sz w:val="18"/>
      </w:rPr>
      <w:t>Advertising  (</w:t>
    </w:r>
    <w:proofErr w:type="gramEnd"/>
    <w:r w:rsidR="003D29C3">
      <w:rPr>
        <w:rFonts w:ascii="Calibri" w:hAnsi="Calibri"/>
        <w:b/>
        <w:bCs/>
        <w:sz w:val="18"/>
      </w:rPr>
      <w:t>M.S</w:t>
    </w:r>
    <w:r w:rsidRPr="008B043E">
      <w:rPr>
        <w:rFonts w:ascii="Calibri" w:hAnsi="Calibri"/>
        <w:b/>
        <w:bCs/>
        <w:sz w:val="18"/>
      </w:rPr>
      <w:t>.)</w:t>
    </w:r>
  </w:p>
  <w:p w:rsidR="00FC3601" w:rsidRPr="008B043E" w:rsidRDefault="00FC3601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 xml:space="preserve">Updated 10-2; GC </w:t>
    </w:r>
    <w:proofErr w:type="spellStart"/>
    <w:r>
      <w:rPr>
        <w:rFonts w:ascii="Calibri" w:hAnsi="Calibri"/>
        <w:b/>
        <w:bCs/>
        <w:sz w:val="18"/>
      </w:rPr>
      <w:t>apprd</w:t>
    </w:r>
    <w:proofErr w:type="spellEnd"/>
    <w:r>
      <w:rPr>
        <w:rFonts w:ascii="Calibri" w:hAnsi="Calibri"/>
        <w:b/>
        <w:bCs/>
        <w:sz w:val="18"/>
      </w:rPr>
      <w:t xml:space="preserve"> 10/2/17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7D" w:rsidRPr="001B5B49" w:rsidRDefault="0025347D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 Catalog 2017-2018</w:t>
    </w:r>
    <w:r w:rsidRPr="008B043E">
      <w:rPr>
        <w:rFonts w:ascii="Calibri" w:hAnsi="Calibri"/>
        <w:b/>
        <w:bCs/>
        <w:sz w:val="18"/>
      </w:rPr>
      <w:tab/>
    </w:r>
    <w:r w:rsidRPr="008B043E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Linguistics and Applied Language Studies (Ph.D.)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90" w:hanging="360"/>
      </w:pPr>
    </w:lvl>
    <w:lvl w:ilvl="1" w:tplc="00000002">
      <w:start w:val="1"/>
      <w:numFmt w:val="bullet"/>
      <w:lvlText w:val="◦"/>
      <w:lvlJc w:val="left"/>
      <w:pPr>
        <w:ind w:left="171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7CB"/>
    <w:multiLevelType w:val="hybridMultilevel"/>
    <w:tmpl w:val="A336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D1020"/>
    <w:multiLevelType w:val="hybridMultilevel"/>
    <w:tmpl w:val="9C9C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B70"/>
    <w:multiLevelType w:val="hybridMultilevel"/>
    <w:tmpl w:val="5BEA8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A77CE"/>
    <w:multiLevelType w:val="hybridMultilevel"/>
    <w:tmpl w:val="D9A2A5BC"/>
    <w:lvl w:ilvl="0" w:tplc="05420AFC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A330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4265F66">
      <w:start w:val="1"/>
      <w:numFmt w:val="bullet"/>
      <w:lvlText w:val="-"/>
      <w:lvlJc w:val="left"/>
      <w:pPr>
        <w:ind w:left="4500" w:hanging="360"/>
      </w:pPr>
      <w:rPr>
        <w:rFonts w:ascii="Calibri" w:eastAsia="Times New Roman" w:hAnsi="Calibri" w:cs="Times New Roman" w:hint="default"/>
      </w:rPr>
    </w:lvl>
    <w:lvl w:ilvl="6" w:tplc="CD18B54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540E8"/>
    <w:multiLevelType w:val="hybridMultilevel"/>
    <w:tmpl w:val="9ED84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A629B"/>
    <w:multiLevelType w:val="hybridMultilevel"/>
    <w:tmpl w:val="3EE0A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35FEE"/>
    <w:multiLevelType w:val="hybridMultilevel"/>
    <w:tmpl w:val="12B0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45CB0"/>
    <w:multiLevelType w:val="hybridMultilevel"/>
    <w:tmpl w:val="0DEC7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816CD"/>
    <w:multiLevelType w:val="hybridMultilevel"/>
    <w:tmpl w:val="C8F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D32"/>
    <w:multiLevelType w:val="hybridMultilevel"/>
    <w:tmpl w:val="F4449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175AC"/>
    <w:multiLevelType w:val="hybridMultilevel"/>
    <w:tmpl w:val="4EEC4C14"/>
    <w:lvl w:ilvl="0" w:tplc="A46C507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72DA"/>
    <w:multiLevelType w:val="hybridMultilevel"/>
    <w:tmpl w:val="AEB83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D0326"/>
    <w:multiLevelType w:val="hybridMultilevel"/>
    <w:tmpl w:val="032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870"/>
    <w:multiLevelType w:val="hybridMultilevel"/>
    <w:tmpl w:val="B3C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56EE"/>
    <w:multiLevelType w:val="hybridMultilevel"/>
    <w:tmpl w:val="5A9CAABC"/>
    <w:lvl w:ilvl="0" w:tplc="0409000B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0065"/>
    <w:multiLevelType w:val="hybridMultilevel"/>
    <w:tmpl w:val="9FF2ABC8"/>
    <w:lvl w:ilvl="0" w:tplc="A46C507E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D1022F"/>
    <w:multiLevelType w:val="hybridMultilevel"/>
    <w:tmpl w:val="EB163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F73F7D"/>
    <w:multiLevelType w:val="hybridMultilevel"/>
    <w:tmpl w:val="D00A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453D8"/>
    <w:multiLevelType w:val="hybridMultilevel"/>
    <w:tmpl w:val="9B467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F916E1"/>
    <w:multiLevelType w:val="hybridMultilevel"/>
    <w:tmpl w:val="78168A34"/>
    <w:lvl w:ilvl="0" w:tplc="EACC27B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53D0724"/>
    <w:multiLevelType w:val="hybridMultilevel"/>
    <w:tmpl w:val="5DC4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C0561"/>
    <w:multiLevelType w:val="hybridMultilevel"/>
    <w:tmpl w:val="F5EE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E9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E21D2"/>
    <w:multiLevelType w:val="hybridMultilevel"/>
    <w:tmpl w:val="3B602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8242F"/>
    <w:multiLevelType w:val="hybridMultilevel"/>
    <w:tmpl w:val="B296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9"/>
  </w:num>
  <w:num w:numId="13">
    <w:abstractNumId w:val="10"/>
  </w:num>
  <w:num w:numId="14">
    <w:abstractNumId w:val="21"/>
  </w:num>
  <w:num w:numId="15">
    <w:abstractNumId w:val="9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11"/>
  </w:num>
  <w:num w:numId="23">
    <w:abstractNumId w:val="16"/>
  </w:num>
  <w:num w:numId="24">
    <w:abstractNumId w:val="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205FC"/>
    <w:rsid w:val="000A1974"/>
    <w:rsid w:val="000F4678"/>
    <w:rsid w:val="00145433"/>
    <w:rsid w:val="00195B7E"/>
    <w:rsid w:val="001B1EF8"/>
    <w:rsid w:val="001E5E19"/>
    <w:rsid w:val="001F76A7"/>
    <w:rsid w:val="0020608F"/>
    <w:rsid w:val="00220C87"/>
    <w:rsid w:val="0025347D"/>
    <w:rsid w:val="003359EE"/>
    <w:rsid w:val="0039397F"/>
    <w:rsid w:val="003A0BF7"/>
    <w:rsid w:val="003D29C3"/>
    <w:rsid w:val="004211C9"/>
    <w:rsid w:val="00465311"/>
    <w:rsid w:val="004757E7"/>
    <w:rsid w:val="004B5910"/>
    <w:rsid w:val="005177C1"/>
    <w:rsid w:val="005271C3"/>
    <w:rsid w:val="00590277"/>
    <w:rsid w:val="005B2D58"/>
    <w:rsid w:val="005F124B"/>
    <w:rsid w:val="00605B93"/>
    <w:rsid w:val="0064618F"/>
    <w:rsid w:val="006C5B50"/>
    <w:rsid w:val="006E4C0F"/>
    <w:rsid w:val="00714CC6"/>
    <w:rsid w:val="00770967"/>
    <w:rsid w:val="00801FA1"/>
    <w:rsid w:val="008C7DE9"/>
    <w:rsid w:val="009418A5"/>
    <w:rsid w:val="00992B0A"/>
    <w:rsid w:val="00A27586"/>
    <w:rsid w:val="00A81CFD"/>
    <w:rsid w:val="00A82BE5"/>
    <w:rsid w:val="00AB0BAE"/>
    <w:rsid w:val="00AC626C"/>
    <w:rsid w:val="00AD7CC6"/>
    <w:rsid w:val="00B135FF"/>
    <w:rsid w:val="00BA4B75"/>
    <w:rsid w:val="00C02053"/>
    <w:rsid w:val="00C44EBE"/>
    <w:rsid w:val="00CA0054"/>
    <w:rsid w:val="00D078E7"/>
    <w:rsid w:val="00E36AB4"/>
    <w:rsid w:val="00E76278"/>
    <w:rsid w:val="00F47971"/>
    <w:rsid w:val="00F53307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EFD9-3721-47B6-AA92-68B6D32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ugs.usf.edu/course-inven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cp:lastPrinted>2017-10-05T13:09:00Z</cp:lastPrinted>
  <dcterms:created xsi:type="dcterms:W3CDTF">2017-10-05T17:11:00Z</dcterms:created>
  <dcterms:modified xsi:type="dcterms:W3CDTF">2017-10-05T17:11:00Z</dcterms:modified>
</cp:coreProperties>
</file>