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FCEA" w14:textId="77777777" w:rsidR="00F138B5" w:rsidRPr="002A0183" w:rsidRDefault="00F138B5" w:rsidP="00D00F0A">
      <w:pPr>
        <w:spacing w:after="0" w:line="240" w:lineRule="auto"/>
        <w:outlineLvl w:val="3"/>
        <w:rPr>
          <w:rFonts w:ascii="Times New Roman" w:eastAsia="Times New Roman" w:hAnsi="Times New Roman" w:cs="Times New Roman"/>
          <w:b/>
          <w:bCs/>
          <w:smallCaps/>
          <w:szCs w:val="24"/>
        </w:rPr>
      </w:pPr>
      <w:r w:rsidRPr="002A0183">
        <w:rPr>
          <w:rFonts w:ascii="Times New Roman" w:eastAsia="Times New Roman" w:hAnsi="Times New Roman" w:cs="Times New Roman"/>
          <w:b/>
          <w:bCs/>
          <w:smallCaps/>
          <w:szCs w:val="24"/>
        </w:rPr>
        <w:t>B.S./Pharm.D. Biomedical Sciences/Doctor of Pharmacy</w:t>
      </w:r>
    </w:p>
    <w:p w14:paraId="5F319ED9" w14:textId="77777777" w:rsidR="00D00F0A" w:rsidRPr="004E24F9" w:rsidRDefault="00D00F0A" w:rsidP="00D00F0A">
      <w:pPr>
        <w:spacing w:after="0" w:line="240" w:lineRule="auto"/>
        <w:outlineLvl w:val="3"/>
        <w:rPr>
          <w:rFonts w:ascii="Times New Roman" w:eastAsia="Times New Roman" w:hAnsi="Times New Roman" w:cs="Times New Roman"/>
          <w:b/>
          <w:bCs/>
          <w:szCs w:val="24"/>
        </w:rPr>
      </w:pPr>
    </w:p>
    <w:p w14:paraId="5B306A1C" w14:textId="40502602" w:rsidR="00F138B5" w:rsidRPr="004E24F9" w:rsidRDefault="00F138B5" w:rsidP="00D00F0A">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 xml:space="preserve">This program intends for students to complete a B.S. in Biomedical Sciences (College of Arts and Sciences) and a Doctor of Pharmacy (USF Health College of Pharmacy) over the span of seven (7) years. Students </w:t>
      </w:r>
      <w:r w:rsidR="009C533D" w:rsidRPr="004E24F9">
        <w:rPr>
          <w:rFonts w:ascii="Times New Roman" w:eastAsia="Times New Roman" w:hAnsi="Times New Roman" w:cs="Times New Roman"/>
          <w:szCs w:val="24"/>
        </w:rPr>
        <w:t xml:space="preserve">completing this program </w:t>
      </w:r>
      <w:r w:rsidR="009C533D" w:rsidRPr="004E24F9">
        <w:rPr>
          <w:rFonts w:ascii="Times New Roman" w:hAnsi="Times New Roman" w:cs="Times New Roman"/>
          <w:szCs w:val="24"/>
        </w:rPr>
        <w:t>will be well trained to perform as skilled intermediaries to effectively communicate with patients, their health providers, insurance companies, and pharmaceutical companies.</w:t>
      </w:r>
      <w:r w:rsidR="002E0F7A" w:rsidRPr="004E24F9">
        <w:rPr>
          <w:rFonts w:ascii="Times New Roman" w:eastAsia="Times New Roman" w:hAnsi="Times New Roman" w:cs="Times New Roman"/>
          <w:szCs w:val="24"/>
        </w:rPr>
        <w:t xml:space="preserve"> </w:t>
      </w:r>
      <w:r w:rsidRPr="004E24F9">
        <w:rPr>
          <w:rFonts w:ascii="Times New Roman" w:eastAsia="Times New Roman" w:hAnsi="Times New Roman" w:cs="Times New Roman"/>
          <w:szCs w:val="24"/>
        </w:rPr>
        <w:t xml:space="preserve">Completion of this program requires students to complete </w:t>
      </w:r>
      <w:r w:rsidR="00180859">
        <w:rPr>
          <w:rFonts w:ascii="Times New Roman" w:eastAsia="Times New Roman" w:hAnsi="Times New Roman" w:cs="Times New Roman"/>
          <w:szCs w:val="24"/>
        </w:rPr>
        <w:t>the first year (36 credits) of</w:t>
      </w:r>
      <w:r w:rsidRPr="004E24F9">
        <w:rPr>
          <w:rFonts w:ascii="Times New Roman" w:eastAsia="Times New Roman" w:hAnsi="Times New Roman" w:cs="Times New Roman"/>
          <w:szCs w:val="24"/>
        </w:rPr>
        <w:t xml:space="preserve"> the </w:t>
      </w:r>
      <w:r w:rsidR="009C533D" w:rsidRPr="004E24F9">
        <w:rPr>
          <w:rFonts w:ascii="Times New Roman" w:eastAsia="Times New Roman" w:hAnsi="Times New Roman" w:cs="Times New Roman"/>
          <w:szCs w:val="24"/>
        </w:rPr>
        <w:t>Pharm.D.</w:t>
      </w:r>
      <w:r w:rsidRPr="004E24F9">
        <w:rPr>
          <w:rFonts w:ascii="Times New Roman" w:eastAsia="Times New Roman" w:hAnsi="Times New Roman" w:cs="Times New Roman"/>
          <w:szCs w:val="24"/>
        </w:rPr>
        <w:t xml:space="preserve"> during their senior year of their B.S. in Biomedical Sciences. This accelerated program shares </w:t>
      </w:r>
      <w:r w:rsidR="0068781C">
        <w:rPr>
          <w:rFonts w:ascii="Times New Roman" w:eastAsia="Times New Roman" w:hAnsi="Times New Roman" w:cs="Times New Roman"/>
          <w:color w:val="FF0000"/>
          <w:szCs w:val="24"/>
        </w:rPr>
        <w:t>8</w:t>
      </w:r>
      <w:r w:rsidRPr="004E24F9">
        <w:rPr>
          <w:rFonts w:ascii="Times New Roman" w:eastAsia="Times New Roman" w:hAnsi="Times New Roman" w:cs="Times New Roman"/>
          <w:color w:val="FF0000"/>
          <w:szCs w:val="24"/>
        </w:rPr>
        <w:t xml:space="preserve"> </w:t>
      </w:r>
      <w:r w:rsidRPr="004E24F9">
        <w:rPr>
          <w:rFonts w:ascii="Times New Roman" w:eastAsia="Times New Roman" w:hAnsi="Times New Roman" w:cs="Times New Roman"/>
          <w:szCs w:val="24"/>
        </w:rPr>
        <w:t>credits between already existing degrees/concentrations:</w:t>
      </w:r>
    </w:p>
    <w:p w14:paraId="6B638A7D" w14:textId="77777777" w:rsidR="00F138B5" w:rsidRPr="004E24F9" w:rsidRDefault="00F138B5" w:rsidP="00F138B5">
      <w:pPr>
        <w:numPr>
          <w:ilvl w:val="0"/>
          <w:numId w:val="1"/>
        </w:numPr>
        <w:spacing w:before="100" w:beforeAutospacing="1" w:after="100" w:afterAutospacing="1"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B.S. in Biomedical Sciences</w:t>
      </w:r>
    </w:p>
    <w:p w14:paraId="64C4C0D7" w14:textId="77777777" w:rsidR="00F138B5" w:rsidRPr="004E24F9" w:rsidRDefault="009C533D" w:rsidP="00F138B5">
      <w:pPr>
        <w:numPr>
          <w:ilvl w:val="0"/>
          <w:numId w:val="1"/>
        </w:numPr>
        <w:spacing w:before="100" w:beforeAutospacing="1" w:after="100" w:afterAutospacing="1"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Pharm.D. in Pharmacy</w:t>
      </w:r>
    </w:p>
    <w:p w14:paraId="6B26D371" w14:textId="77777777" w:rsidR="00F138B5" w:rsidRPr="004E24F9" w:rsidRDefault="00F138B5" w:rsidP="00D00F0A">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Target Students and Expected Outcomes</w:t>
      </w:r>
    </w:p>
    <w:p w14:paraId="392FC31F" w14:textId="77777777" w:rsidR="00D00F0A" w:rsidRPr="004E24F9" w:rsidRDefault="00D00F0A" w:rsidP="00D00F0A">
      <w:pPr>
        <w:spacing w:after="0" w:line="240" w:lineRule="auto"/>
        <w:rPr>
          <w:rFonts w:ascii="Times New Roman" w:eastAsia="Times New Roman" w:hAnsi="Times New Roman" w:cs="Times New Roman"/>
          <w:szCs w:val="24"/>
        </w:rPr>
      </w:pPr>
    </w:p>
    <w:p w14:paraId="4B8A8000" w14:textId="677D40EF" w:rsidR="00F138B5" w:rsidRPr="004E24F9" w:rsidRDefault="002E0F7A" w:rsidP="00D00F0A">
      <w:pPr>
        <w:spacing w:after="0" w:line="240" w:lineRule="auto"/>
        <w:rPr>
          <w:rFonts w:ascii="Times New Roman" w:eastAsia="Times New Roman" w:hAnsi="Times New Roman" w:cs="Times New Roman"/>
          <w:color w:val="000000" w:themeColor="text1"/>
          <w:szCs w:val="24"/>
        </w:rPr>
      </w:pPr>
      <w:r w:rsidRPr="004E24F9">
        <w:rPr>
          <w:rFonts w:ascii="Times New Roman" w:eastAsia="Times New Roman" w:hAnsi="Times New Roman" w:cs="Times New Roman"/>
          <w:szCs w:val="24"/>
        </w:rPr>
        <w:t xml:space="preserve">The accelerated Bachelor’s to </w:t>
      </w:r>
      <w:r w:rsidR="004A7C36" w:rsidRPr="004E24F9">
        <w:rPr>
          <w:rFonts w:ascii="Times New Roman" w:eastAsia="Times New Roman" w:hAnsi="Times New Roman" w:cs="Times New Roman"/>
          <w:szCs w:val="24"/>
        </w:rPr>
        <w:t xml:space="preserve">Pharm.D. </w:t>
      </w:r>
      <w:r w:rsidR="00F138B5" w:rsidRPr="004E24F9">
        <w:rPr>
          <w:rFonts w:ascii="Times New Roman" w:eastAsia="Times New Roman" w:hAnsi="Times New Roman" w:cs="Times New Roman"/>
          <w:szCs w:val="24"/>
        </w:rPr>
        <w:t>program is a collaborative effort between the Coll</w:t>
      </w:r>
      <w:r w:rsidR="004A7C36" w:rsidRPr="004E24F9">
        <w:rPr>
          <w:rFonts w:ascii="Times New Roman" w:eastAsia="Times New Roman" w:hAnsi="Times New Roman" w:cs="Times New Roman"/>
          <w:szCs w:val="24"/>
        </w:rPr>
        <w:t>ege of Arts and Sciences, the Honors College, and USF Health’s</w:t>
      </w:r>
      <w:r w:rsidR="00F138B5" w:rsidRPr="004E24F9">
        <w:rPr>
          <w:rFonts w:ascii="Times New Roman" w:eastAsia="Times New Roman" w:hAnsi="Times New Roman" w:cs="Times New Roman"/>
          <w:szCs w:val="24"/>
        </w:rPr>
        <w:t xml:space="preserve"> College of </w:t>
      </w:r>
      <w:r w:rsidR="004A7C36" w:rsidRPr="004E24F9">
        <w:rPr>
          <w:rFonts w:ascii="Times New Roman" w:eastAsia="Times New Roman" w:hAnsi="Times New Roman" w:cs="Times New Roman"/>
          <w:szCs w:val="24"/>
        </w:rPr>
        <w:t>Pharmacy</w:t>
      </w:r>
      <w:r w:rsidR="00C40200" w:rsidRPr="004E24F9">
        <w:rPr>
          <w:rFonts w:ascii="Times New Roman" w:eastAsia="Times New Roman" w:hAnsi="Times New Roman" w:cs="Times New Roman"/>
          <w:szCs w:val="24"/>
        </w:rPr>
        <w:t xml:space="preserve"> (</w:t>
      </w:r>
      <w:r w:rsidR="00300C27" w:rsidRPr="004E24F9">
        <w:rPr>
          <w:rFonts w:ascii="Times New Roman" w:eastAsia="Times New Roman" w:hAnsi="Times New Roman" w:cs="Times New Roman"/>
          <w:szCs w:val="24"/>
        </w:rPr>
        <w:t xml:space="preserve">USF </w:t>
      </w:r>
      <w:r w:rsidR="00C40200" w:rsidRPr="004E24F9">
        <w:rPr>
          <w:rFonts w:ascii="Times New Roman" w:eastAsia="Times New Roman" w:hAnsi="Times New Roman" w:cs="Times New Roman"/>
          <w:szCs w:val="24"/>
        </w:rPr>
        <w:t>COP)</w:t>
      </w:r>
      <w:r w:rsidR="00F138B5" w:rsidRPr="004E24F9">
        <w:rPr>
          <w:rFonts w:ascii="Times New Roman" w:eastAsia="Times New Roman" w:hAnsi="Times New Roman" w:cs="Times New Roman"/>
          <w:szCs w:val="24"/>
        </w:rPr>
        <w:t xml:space="preserve">. This program is an attractive and viable career path for students in the Department of Chemistry’s degree program that results in </w:t>
      </w:r>
      <w:r w:rsidR="004A7C36" w:rsidRPr="004E24F9">
        <w:rPr>
          <w:rFonts w:ascii="Times New Roman" w:eastAsia="Times New Roman" w:hAnsi="Times New Roman" w:cs="Times New Roman"/>
          <w:szCs w:val="24"/>
        </w:rPr>
        <w:t>professional training in pharmacy</w:t>
      </w:r>
      <w:r w:rsidR="00F138B5" w:rsidRPr="004E24F9">
        <w:rPr>
          <w:rFonts w:ascii="Times New Roman" w:eastAsia="Times New Roman" w:hAnsi="Times New Roman" w:cs="Times New Roman"/>
          <w:szCs w:val="24"/>
        </w:rPr>
        <w:t xml:space="preserve">. Students who complete this program receive the necessary </w:t>
      </w:r>
      <w:r w:rsidR="004A7C36" w:rsidRPr="004E24F9">
        <w:rPr>
          <w:rFonts w:ascii="Times New Roman" w:hAnsi="Times New Roman" w:cs="Times New Roman"/>
          <w:szCs w:val="24"/>
        </w:rPr>
        <w:t xml:space="preserve">training to become advanced pharmacist clinicians that will collaborate </w:t>
      </w:r>
      <w:r w:rsidR="004A7C36" w:rsidRPr="004E24F9">
        <w:rPr>
          <w:rFonts w:ascii="Times New Roman" w:hAnsi="Times New Roman" w:cs="Times New Roman"/>
          <w:color w:val="000000" w:themeColor="text1"/>
          <w:szCs w:val="24"/>
        </w:rPr>
        <w:t>with other health professionals.</w:t>
      </w:r>
    </w:p>
    <w:p w14:paraId="7D972CFD" w14:textId="77777777" w:rsidR="00D00F0A" w:rsidRPr="004E24F9" w:rsidRDefault="00D00F0A" w:rsidP="00D00F0A">
      <w:pPr>
        <w:spacing w:after="0" w:line="240" w:lineRule="auto"/>
        <w:rPr>
          <w:rFonts w:ascii="Times New Roman" w:eastAsia="Times New Roman" w:hAnsi="Times New Roman" w:cs="Times New Roman"/>
          <w:b/>
          <w:bCs/>
          <w:color w:val="000000" w:themeColor="text1"/>
          <w:szCs w:val="24"/>
        </w:rPr>
      </w:pPr>
    </w:p>
    <w:p w14:paraId="1B5D53D9" w14:textId="77777777" w:rsidR="00F138B5" w:rsidRPr="004E24F9" w:rsidRDefault="00F138B5" w:rsidP="00D00F0A">
      <w:pPr>
        <w:spacing w:after="0" w:line="240" w:lineRule="auto"/>
        <w:rPr>
          <w:rFonts w:ascii="Times New Roman" w:eastAsia="Times New Roman" w:hAnsi="Times New Roman" w:cs="Times New Roman"/>
          <w:b/>
          <w:bCs/>
          <w:color w:val="000000" w:themeColor="text1"/>
          <w:szCs w:val="24"/>
        </w:rPr>
      </w:pPr>
      <w:r w:rsidRPr="004E24F9">
        <w:rPr>
          <w:rFonts w:ascii="Times New Roman" w:eastAsia="Times New Roman" w:hAnsi="Times New Roman" w:cs="Times New Roman"/>
          <w:b/>
          <w:bCs/>
          <w:color w:val="000000" w:themeColor="text1"/>
          <w:szCs w:val="24"/>
        </w:rPr>
        <w:t>Description and Requirements</w:t>
      </w:r>
    </w:p>
    <w:p w14:paraId="2BA5D794" w14:textId="77777777" w:rsidR="00D00F0A" w:rsidRPr="004E24F9" w:rsidRDefault="00D00F0A" w:rsidP="00D00F0A">
      <w:pPr>
        <w:spacing w:after="0" w:line="240" w:lineRule="auto"/>
        <w:rPr>
          <w:rFonts w:ascii="Times New Roman" w:eastAsia="Times New Roman" w:hAnsi="Times New Roman" w:cs="Times New Roman"/>
          <w:color w:val="000000" w:themeColor="text1"/>
          <w:szCs w:val="24"/>
        </w:rPr>
      </w:pPr>
    </w:p>
    <w:p w14:paraId="6666691F" w14:textId="77777777" w:rsidR="00F138B5" w:rsidRPr="004E24F9" w:rsidRDefault="00F138B5" w:rsidP="00D00F0A">
      <w:pPr>
        <w:spacing w:after="0" w:line="240" w:lineRule="auto"/>
        <w:rPr>
          <w:rFonts w:ascii="Times New Roman" w:eastAsia="Times New Roman" w:hAnsi="Times New Roman" w:cs="Times New Roman"/>
          <w:color w:val="000000" w:themeColor="text1"/>
          <w:szCs w:val="24"/>
        </w:rPr>
      </w:pPr>
      <w:r w:rsidRPr="004E24F9">
        <w:rPr>
          <w:rFonts w:ascii="Times New Roman" w:eastAsia="Times New Roman" w:hAnsi="Times New Roman" w:cs="Times New Roman"/>
          <w:color w:val="000000" w:themeColor="text1"/>
          <w:szCs w:val="24"/>
        </w:rPr>
        <w:t>For admission to the program a student must:</w:t>
      </w:r>
    </w:p>
    <w:p w14:paraId="01DBBA6F" w14:textId="654BD38D" w:rsidR="002E0F7A" w:rsidRPr="004E24F9" w:rsidRDefault="002E0F7A" w:rsidP="00D00F0A">
      <w:pPr>
        <w:numPr>
          <w:ilvl w:val="0"/>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be admitted to the Honors College as a fi</w:t>
      </w:r>
      <w:r w:rsidR="00C61183">
        <w:rPr>
          <w:rFonts w:ascii="Times New Roman" w:hAnsi="Times New Roman" w:cs="Times New Roman"/>
          <w:color w:val="000000"/>
          <w:szCs w:val="24"/>
        </w:rPr>
        <w:t>rst year student (at least a 136</w:t>
      </w:r>
      <w:r w:rsidRPr="004E24F9">
        <w:rPr>
          <w:rFonts w:ascii="Times New Roman" w:hAnsi="Times New Roman" w:cs="Times New Roman"/>
          <w:color w:val="000000"/>
          <w:szCs w:val="24"/>
        </w:rPr>
        <w:t xml:space="preserve">0 CR+M SAT or 29 ACT </w:t>
      </w:r>
      <w:r w:rsidRPr="004E24F9">
        <w:rPr>
          <w:rFonts w:ascii="Times New Roman" w:hAnsi="Times New Roman" w:cs="Times New Roman"/>
          <w:color w:val="000000"/>
          <w:szCs w:val="24"/>
          <w:u w:val="single"/>
        </w:rPr>
        <w:t>and</w:t>
      </w:r>
      <w:r w:rsidRPr="004E24F9">
        <w:rPr>
          <w:rFonts w:ascii="Times New Roman" w:hAnsi="Times New Roman" w:cs="Times New Roman"/>
          <w:color w:val="000000"/>
          <w:szCs w:val="24"/>
        </w:rPr>
        <w:t xml:space="preserve"> 3.8 H.S. GPA as calculated by USF);</w:t>
      </w:r>
    </w:p>
    <w:p w14:paraId="658BE493" w14:textId="77777777" w:rsidR="002E0F7A" w:rsidRPr="004E24F9" w:rsidRDefault="002E0F7A" w:rsidP="00D00F0A">
      <w:pPr>
        <w:numPr>
          <w:ilvl w:val="0"/>
          <w:numId w:val="19"/>
        </w:numPr>
        <w:spacing w:after="0" w:line="240" w:lineRule="auto"/>
        <w:rPr>
          <w:rFonts w:ascii="Times New Roman" w:hAnsi="Times New Roman" w:cs="Times New Roman"/>
          <w:b/>
          <w:color w:val="000000" w:themeColor="text1"/>
          <w:szCs w:val="24"/>
        </w:rPr>
      </w:pPr>
      <w:r w:rsidRPr="004E24F9">
        <w:rPr>
          <w:rFonts w:ascii="Times New Roman" w:hAnsi="Times New Roman" w:cs="Times New Roman"/>
          <w:color w:val="000000"/>
          <w:szCs w:val="24"/>
        </w:rPr>
        <w:t>hold US citizenship or permanent resident status.</w:t>
      </w:r>
    </w:p>
    <w:p w14:paraId="144C1160" w14:textId="77777777" w:rsidR="00D00F0A" w:rsidRPr="004E24F9" w:rsidRDefault="00D00F0A" w:rsidP="00D00F0A">
      <w:pPr>
        <w:spacing w:after="0" w:line="240" w:lineRule="auto"/>
        <w:ind w:left="720"/>
        <w:rPr>
          <w:rFonts w:ascii="Times New Roman" w:hAnsi="Times New Roman" w:cs="Times New Roman"/>
          <w:b/>
          <w:color w:val="000000" w:themeColor="text1"/>
          <w:szCs w:val="24"/>
        </w:rPr>
      </w:pPr>
    </w:p>
    <w:p w14:paraId="454343BA" w14:textId="09E3F1FF" w:rsidR="00D00F0A" w:rsidRPr="002A0183" w:rsidRDefault="00F138B5" w:rsidP="00D00F0A">
      <w:pPr>
        <w:spacing w:after="0" w:line="240" w:lineRule="auto"/>
        <w:rPr>
          <w:rFonts w:ascii="Times New Roman" w:eastAsia="Times New Roman" w:hAnsi="Times New Roman" w:cs="Times New Roman"/>
          <w:b/>
          <w:bCs/>
          <w:smallCaps/>
          <w:color w:val="000000" w:themeColor="text1"/>
          <w:szCs w:val="24"/>
        </w:rPr>
      </w:pPr>
      <w:r w:rsidRPr="002A0183">
        <w:rPr>
          <w:rFonts w:ascii="Times New Roman" w:eastAsia="Times New Roman" w:hAnsi="Times New Roman" w:cs="Times New Roman"/>
          <w:b/>
          <w:bCs/>
          <w:smallCaps/>
          <w:color w:val="000000" w:themeColor="text1"/>
          <w:szCs w:val="24"/>
        </w:rPr>
        <w:t>Undergraduate Degree Requirements for the B.S. in Biomedical Sciences</w:t>
      </w:r>
      <w:r w:rsidR="00D00F0A" w:rsidRPr="002A0183">
        <w:rPr>
          <w:rFonts w:ascii="Times New Roman" w:eastAsia="Times New Roman" w:hAnsi="Times New Roman" w:cs="Times New Roman"/>
          <w:b/>
          <w:bCs/>
          <w:smallCaps/>
          <w:color w:val="000000" w:themeColor="text1"/>
          <w:szCs w:val="24"/>
        </w:rPr>
        <w:t xml:space="preserve"> (BMS)</w:t>
      </w:r>
    </w:p>
    <w:p w14:paraId="42CCDAB5" w14:textId="408A04B9" w:rsidR="00F138B5" w:rsidRPr="004E24F9" w:rsidRDefault="00F138B5" w:rsidP="00D00F0A">
      <w:pPr>
        <w:spacing w:after="0" w:line="240" w:lineRule="auto"/>
        <w:rPr>
          <w:rFonts w:ascii="Times New Roman" w:eastAsia="Times New Roman" w:hAnsi="Times New Roman" w:cs="Times New Roman"/>
          <w:color w:val="000000" w:themeColor="text1"/>
          <w:szCs w:val="24"/>
        </w:rPr>
      </w:pPr>
      <w:r w:rsidRPr="004E24F9">
        <w:rPr>
          <w:rFonts w:ascii="Times New Roman" w:eastAsia="Times New Roman" w:hAnsi="Times New Roman" w:cs="Times New Roman"/>
          <w:color w:val="000000" w:themeColor="text1"/>
          <w:szCs w:val="24"/>
          <w:u w:val="single"/>
        </w:rPr>
        <w:t xml:space="preserve"> </w:t>
      </w:r>
    </w:p>
    <w:p w14:paraId="3E98EA2F" w14:textId="3CED259A" w:rsidR="00F138B5" w:rsidRPr="004E24F9" w:rsidRDefault="00F138B5" w:rsidP="00D00F0A">
      <w:pPr>
        <w:spacing w:after="0" w:line="240" w:lineRule="auto"/>
        <w:rPr>
          <w:rFonts w:ascii="Times New Roman" w:eastAsia="Times New Roman" w:hAnsi="Times New Roman" w:cs="Times New Roman"/>
          <w:color w:val="000000" w:themeColor="text1"/>
          <w:szCs w:val="24"/>
        </w:rPr>
      </w:pPr>
      <w:r w:rsidRPr="004E24F9">
        <w:rPr>
          <w:rFonts w:ascii="Times New Roman" w:eastAsia="Times New Roman" w:hAnsi="Times New Roman" w:cs="Times New Roman"/>
          <w:color w:val="000000" w:themeColor="text1"/>
          <w:szCs w:val="24"/>
        </w:rPr>
        <w:t>All BMS students will complete FLENT and Summer Enrollment requirements as well as graduation requirements listed in the catalog.</w:t>
      </w:r>
      <w:r w:rsidR="0047588B" w:rsidRPr="004E24F9">
        <w:rPr>
          <w:rFonts w:ascii="Times New Roman" w:eastAsia="Times New Roman" w:hAnsi="Times New Roman" w:cs="Times New Roman"/>
          <w:color w:val="000000" w:themeColor="text1"/>
          <w:szCs w:val="24"/>
        </w:rPr>
        <w:t xml:space="preserve">  </w:t>
      </w:r>
      <w:r w:rsidRPr="004E24F9">
        <w:rPr>
          <w:rFonts w:ascii="Times New Roman" w:eastAsia="Times New Roman" w:hAnsi="Times New Roman" w:cs="Times New Roman"/>
          <w:color w:val="000000" w:themeColor="text1"/>
          <w:szCs w:val="24"/>
        </w:rPr>
        <w:t>Specifically, according to the BOG Articulation Regulation 6A-10.030; earn a minimum of 48 semester hours of upper-level work (courses numbered 3000 and above), therefore, BMS students will take 21 credits of additional 3000+ level coursework in addition to their required major and exit course</w:t>
      </w:r>
      <w:r w:rsidR="00841DE5" w:rsidRPr="004E24F9">
        <w:rPr>
          <w:rFonts w:ascii="Times New Roman" w:eastAsia="Times New Roman" w:hAnsi="Times New Roman" w:cs="Times New Roman"/>
          <w:color w:val="000000" w:themeColor="text1"/>
          <w:szCs w:val="24"/>
        </w:rPr>
        <w:t xml:space="preserve">s listed below. Of these 21 credits, up </w:t>
      </w:r>
      <w:r w:rsidR="00841DE5" w:rsidRPr="002121F2">
        <w:rPr>
          <w:rFonts w:ascii="Times New Roman" w:eastAsia="Times New Roman" w:hAnsi="Times New Roman" w:cs="Times New Roman"/>
          <w:color w:val="000000" w:themeColor="text1"/>
          <w:szCs w:val="24"/>
          <w:highlight w:val="yellow"/>
        </w:rPr>
        <w:t>to</w:t>
      </w:r>
      <w:r w:rsidR="00180859" w:rsidRPr="002121F2">
        <w:rPr>
          <w:rFonts w:ascii="Times New Roman" w:eastAsia="Times New Roman" w:hAnsi="Times New Roman" w:cs="Times New Roman"/>
          <w:color w:val="FF0000"/>
          <w:szCs w:val="24"/>
          <w:highlight w:val="yellow"/>
        </w:rPr>
        <w:t xml:space="preserve"> </w:t>
      </w:r>
      <w:r w:rsidR="0068781C" w:rsidRPr="002121F2">
        <w:rPr>
          <w:rFonts w:ascii="Times New Roman" w:eastAsia="Times New Roman" w:hAnsi="Times New Roman" w:cs="Times New Roman"/>
          <w:color w:val="FF0000"/>
          <w:szCs w:val="24"/>
          <w:highlight w:val="yellow"/>
        </w:rPr>
        <w:t xml:space="preserve">8 </w:t>
      </w:r>
      <w:r w:rsidRPr="002121F2">
        <w:rPr>
          <w:rFonts w:ascii="Times New Roman" w:eastAsia="Times New Roman" w:hAnsi="Times New Roman" w:cs="Times New Roman"/>
          <w:color w:val="000000" w:themeColor="text1"/>
          <w:szCs w:val="24"/>
          <w:highlight w:val="yellow"/>
        </w:rPr>
        <w:t>credits</w:t>
      </w:r>
      <w:r w:rsidRPr="004E24F9">
        <w:rPr>
          <w:rFonts w:ascii="Times New Roman" w:eastAsia="Times New Roman" w:hAnsi="Times New Roman" w:cs="Times New Roman"/>
          <w:color w:val="000000" w:themeColor="text1"/>
          <w:szCs w:val="24"/>
        </w:rPr>
        <w:t xml:space="preserve"> will be shared with the </w:t>
      </w:r>
      <w:r w:rsidR="00841DE5" w:rsidRPr="004E24F9">
        <w:rPr>
          <w:rFonts w:ascii="Times New Roman" w:eastAsia="Times New Roman" w:hAnsi="Times New Roman" w:cs="Times New Roman"/>
          <w:color w:val="000000" w:themeColor="text1"/>
          <w:szCs w:val="24"/>
        </w:rPr>
        <w:t>Pharm</w:t>
      </w:r>
      <w:r w:rsidR="00B740BA" w:rsidRPr="004E24F9">
        <w:rPr>
          <w:rFonts w:ascii="Times New Roman" w:eastAsia="Times New Roman" w:hAnsi="Times New Roman" w:cs="Times New Roman"/>
          <w:color w:val="000000" w:themeColor="text1"/>
          <w:szCs w:val="24"/>
        </w:rPr>
        <w:t>.</w:t>
      </w:r>
      <w:r w:rsidR="00841DE5" w:rsidRPr="004E24F9">
        <w:rPr>
          <w:rFonts w:ascii="Times New Roman" w:eastAsia="Times New Roman" w:hAnsi="Times New Roman" w:cs="Times New Roman"/>
          <w:color w:val="000000" w:themeColor="text1"/>
          <w:szCs w:val="24"/>
        </w:rPr>
        <w:t>D</w:t>
      </w:r>
      <w:r w:rsidR="00B740BA" w:rsidRPr="004E24F9">
        <w:rPr>
          <w:rFonts w:ascii="Times New Roman" w:eastAsia="Times New Roman" w:hAnsi="Times New Roman" w:cs="Times New Roman"/>
          <w:color w:val="000000" w:themeColor="text1"/>
          <w:szCs w:val="24"/>
        </w:rPr>
        <w:t>.</w:t>
      </w:r>
      <w:r w:rsidRPr="004E24F9">
        <w:rPr>
          <w:rFonts w:ascii="Times New Roman" w:eastAsia="Times New Roman" w:hAnsi="Times New Roman" w:cs="Times New Roman"/>
          <w:color w:val="000000" w:themeColor="text1"/>
          <w:szCs w:val="24"/>
        </w:rPr>
        <w:t xml:space="preserve"> program. </w:t>
      </w:r>
      <w:r w:rsidRPr="004E24F9">
        <w:rPr>
          <w:rFonts w:ascii="Times New Roman" w:eastAsia="Times New Roman" w:hAnsi="Times New Roman" w:cs="Times New Roman"/>
          <w:b/>
          <w:bCs/>
          <w:color w:val="000000" w:themeColor="text1"/>
          <w:szCs w:val="24"/>
        </w:rPr>
        <w:t>The entire undergraduate program will total no more than 120 credits.</w:t>
      </w:r>
    </w:p>
    <w:p w14:paraId="28FE8A31"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0B5CD7A2"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lastRenderedPageBreak/>
        <w:t>Foundations of Knowledge and Learning Coursework – 36 credit hours:</w:t>
      </w:r>
    </w:p>
    <w:p w14:paraId="03C90B11"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English Composition (CAEC)</w:t>
      </w:r>
      <w:r w:rsidR="00B0358A" w:rsidRPr="004E24F9">
        <w:rPr>
          <w:rFonts w:ascii="Times New Roman" w:eastAsia="Times New Roman" w:hAnsi="Times New Roman" w:cs="Times New Roman"/>
          <w:szCs w:val="24"/>
        </w:rPr>
        <w:t>, 6 credits</w:t>
      </w:r>
    </w:p>
    <w:p w14:paraId="52BA3AE7"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Fine Arts (CAFA)</w:t>
      </w:r>
      <w:r w:rsidR="00B0358A" w:rsidRPr="004E24F9">
        <w:rPr>
          <w:rFonts w:ascii="Times New Roman" w:eastAsia="Times New Roman" w:hAnsi="Times New Roman" w:cs="Times New Roman"/>
          <w:szCs w:val="24"/>
        </w:rPr>
        <w:t>, 3 credits</w:t>
      </w:r>
    </w:p>
    <w:p w14:paraId="4D72A4CE"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Human and Cultural Diversity in a Global Context (CAGC)</w:t>
      </w:r>
      <w:r w:rsidR="008756EC" w:rsidRPr="004E24F9">
        <w:rPr>
          <w:rFonts w:ascii="Times New Roman" w:eastAsia="Times New Roman" w:hAnsi="Times New Roman" w:cs="Times New Roman"/>
          <w:szCs w:val="24"/>
        </w:rPr>
        <w:t>, 3 credits</w:t>
      </w:r>
    </w:p>
    <w:p w14:paraId="42295A76"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Humanities (CAHU)</w:t>
      </w:r>
      <w:r w:rsidR="008756EC" w:rsidRPr="004E24F9">
        <w:rPr>
          <w:rFonts w:ascii="Times New Roman" w:eastAsia="Times New Roman" w:hAnsi="Times New Roman" w:cs="Times New Roman"/>
          <w:szCs w:val="24"/>
        </w:rPr>
        <w:t>, 6 credits</w:t>
      </w:r>
    </w:p>
    <w:p w14:paraId="478042B9" w14:textId="606B36A5"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Mathemati</w:t>
      </w:r>
      <w:r w:rsidR="008756EC" w:rsidRPr="004E24F9">
        <w:rPr>
          <w:rFonts w:ascii="Times New Roman" w:eastAsia="Times New Roman" w:hAnsi="Times New Roman" w:cs="Times New Roman"/>
          <w:szCs w:val="24"/>
        </w:rPr>
        <w:t xml:space="preserve">cs (CAMA), 6 credits or Mathematics </w:t>
      </w:r>
      <w:r w:rsidR="008756EC" w:rsidRPr="004E24F9">
        <w:rPr>
          <w:rFonts w:ascii="Times New Roman" w:eastAsia="Times New Roman" w:hAnsi="Times New Roman" w:cs="Times New Roman"/>
          <w:szCs w:val="24"/>
          <w:u w:val="single"/>
        </w:rPr>
        <w:t>and</w:t>
      </w:r>
      <w:r w:rsidRPr="004E24F9">
        <w:rPr>
          <w:rFonts w:ascii="Times New Roman" w:eastAsia="Times New Roman" w:hAnsi="Times New Roman" w:cs="Times New Roman"/>
          <w:szCs w:val="24"/>
        </w:rPr>
        <w:t xml:space="preserve"> Quantitative Reasoning (CAQR)</w:t>
      </w:r>
      <w:r w:rsidR="008756EC" w:rsidRPr="004E24F9">
        <w:rPr>
          <w:rFonts w:ascii="Times New Roman" w:eastAsia="Times New Roman" w:hAnsi="Times New Roman" w:cs="Times New Roman"/>
          <w:szCs w:val="24"/>
        </w:rPr>
        <w:t>, 6 credits</w:t>
      </w:r>
    </w:p>
    <w:p w14:paraId="1E8C9597"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Natural Sciences (Life Science) (CANL)</w:t>
      </w:r>
      <w:r w:rsidR="007A23B5" w:rsidRPr="004E24F9">
        <w:rPr>
          <w:rFonts w:ascii="Times New Roman" w:eastAsia="Times New Roman" w:hAnsi="Times New Roman" w:cs="Times New Roman"/>
          <w:szCs w:val="24"/>
        </w:rPr>
        <w:t>, 3 credits</w:t>
      </w:r>
    </w:p>
    <w:p w14:paraId="1253884B"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Natural Sciences (Physical Science) (CANP)</w:t>
      </w:r>
      <w:r w:rsidR="007A23B5" w:rsidRPr="004E24F9">
        <w:rPr>
          <w:rFonts w:ascii="Times New Roman" w:eastAsia="Times New Roman" w:hAnsi="Times New Roman" w:cs="Times New Roman"/>
          <w:szCs w:val="24"/>
        </w:rPr>
        <w:t>, 3 credits</w:t>
      </w:r>
    </w:p>
    <w:p w14:paraId="29A04ED5" w14:textId="77777777" w:rsidR="00F138B5" w:rsidRPr="004E24F9" w:rsidRDefault="00F138B5" w:rsidP="0047588B">
      <w:pPr>
        <w:numPr>
          <w:ilvl w:val="0"/>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Social and Behavioral Sciences (CASB)</w:t>
      </w:r>
      <w:r w:rsidR="00F82567" w:rsidRPr="004E24F9">
        <w:rPr>
          <w:rFonts w:ascii="Times New Roman" w:eastAsia="Times New Roman" w:hAnsi="Times New Roman" w:cs="Times New Roman"/>
          <w:szCs w:val="24"/>
        </w:rPr>
        <w:t>, 6 credits</w:t>
      </w:r>
    </w:p>
    <w:p w14:paraId="05FD13F4" w14:textId="77777777" w:rsidR="002405FF" w:rsidRPr="004E24F9" w:rsidRDefault="002405FF" w:rsidP="0047588B">
      <w:pPr>
        <w:numPr>
          <w:ilvl w:val="1"/>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PSY 2012 or SYG 2000</w:t>
      </w:r>
    </w:p>
    <w:p w14:paraId="58F3318F" w14:textId="77777777" w:rsidR="002405FF" w:rsidRPr="004E24F9" w:rsidRDefault="002405FF" w:rsidP="0047588B">
      <w:pPr>
        <w:numPr>
          <w:ilvl w:val="1"/>
          <w:numId w:val="3"/>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ECO 2013 or ECO 2023</w:t>
      </w:r>
    </w:p>
    <w:p w14:paraId="48084FF8"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04C12474"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Capstone Experience – 6 credit hours </w:t>
      </w:r>
    </w:p>
    <w:p w14:paraId="00A02008" w14:textId="77777777" w:rsidR="00F138B5" w:rsidRPr="004E24F9" w:rsidRDefault="00F138B5" w:rsidP="0047588B">
      <w:pPr>
        <w:numPr>
          <w:ilvl w:val="0"/>
          <w:numId w:val="4"/>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Capstone (CPST)</w:t>
      </w:r>
      <w:r w:rsidR="001014AB" w:rsidRPr="004E24F9">
        <w:rPr>
          <w:rFonts w:ascii="Times New Roman" w:eastAsia="Times New Roman" w:hAnsi="Times New Roman" w:cs="Times New Roman"/>
          <w:szCs w:val="24"/>
        </w:rPr>
        <w:t>, 3 credits</w:t>
      </w:r>
    </w:p>
    <w:p w14:paraId="19F974A0" w14:textId="77777777" w:rsidR="00F138B5" w:rsidRPr="004E24F9" w:rsidRDefault="001014AB" w:rsidP="0047588B">
      <w:pPr>
        <w:numPr>
          <w:ilvl w:val="0"/>
          <w:numId w:val="4"/>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Writing Intensive (WRIN), 3 credits</w:t>
      </w:r>
    </w:p>
    <w:p w14:paraId="01F0B297"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11FBEDEE"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Tier 1:</w:t>
      </w:r>
    </w:p>
    <w:p w14:paraId="0A000800"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08E36D3D"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Required Biology Courses (8 credit hours): </w:t>
      </w:r>
    </w:p>
    <w:p w14:paraId="17E2679C" w14:textId="77777777" w:rsidR="00F138B5" w:rsidRPr="004E24F9" w:rsidRDefault="00F138B5" w:rsidP="0047588B">
      <w:pPr>
        <w:numPr>
          <w:ilvl w:val="0"/>
          <w:numId w:val="5"/>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BSC 2010 Cellular Processes</w:t>
      </w:r>
    </w:p>
    <w:p w14:paraId="63AD8E78" w14:textId="77777777" w:rsidR="00F138B5" w:rsidRPr="004E24F9" w:rsidRDefault="00F138B5" w:rsidP="0047588B">
      <w:pPr>
        <w:numPr>
          <w:ilvl w:val="0"/>
          <w:numId w:val="5"/>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BSC 2010L Cellular Processes Laboratory</w:t>
      </w:r>
    </w:p>
    <w:p w14:paraId="143F7C08" w14:textId="77777777" w:rsidR="00F138B5" w:rsidRPr="004E24F9" w:rsidRDefault="00F138B5" w:rsidP="0047588B">
      <w:pPr>
        <w:numPr>
          <w:ilvl w:val="0"/>
          <w:numId w:val="5"/>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BSC 2011 Biodiversity</w:t>
      </w:r>
    </w:p>
    <w:p w14:paraId="62860663" w14:textId="77777777" w:rsidR="00F138B5" w:rsidRPr="004E24F9" w:rsidRDefault="00F138B5" w:rsidP="0047588B">
      <w:pPr>
        <w:numPr>
          <w:ilvl w:val="0"/>
          <w:numId w:val="5"/>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BSC 2011L Biodiversity Laboratory</w:t>
      </w:r>
    </w:p>
    <w:p w14:paraId="3E3FA3DF"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4AAFE8BE"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Required Chemistry Courses (18 credit hours): </w:t>
      </w:r>
    </w:p>
    <w:p w14:paraId="5980A6A0"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2045 General Chemistry I</w:t>
      </w:r>
    </w:p>
    <w:p w14:paraId="37852DA7"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2045L General Chemistry I Laboratory</w:t>
      </w:r>
    </w:p>
    <w:p w14:paraId="0B353E3B"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2046 General Chemistry II</w:t>
      </w:r>
    </w:p>
    <w:p w14:paraId="14A119C1"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2046L General Chemistry II Laboratory</w:t>
      </w:r>
    </w:p>
    <w:p w14:paraId="0365BD0F"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2210 Organic Chemistry I</w:t>
      </w:r>
    </w:p>
    <w:p w14:paraId="7112A7E9"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2210L Organic Chemistry I Laboratory</w:t>
      </w:r>
    </w:p>
    <w:p w14:paraId="73C09013"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2211 Organic Chemistry II</w:t>
      </w:r>
    </w:p>
    <w:p w14:paraId="3D64219D" w14:textId="77777777" w:rsidR="00F138B5" w:rsidRPr="004E24F9" w:rsidRDefault="00F138B5" w:rsidP="0047588B">
      <w:pPr>
        <w:numPr>
          <w:ilvl w:val="0"/>
          <w:numId w:val="6"/>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CHM 2211L Organic Chemistry II Laboratory</w:t>
      </w:r>
    </w:p>
    <w:p w14:paraId="2A7E7181"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456A4F7D" w14:textId="385E963F"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Required Mathem</w:t>
      </w:r>
      <w:r w:rsidR="00235DC0" w:rsidRPr="004E24F9">
        <w:rPr>
          <w:rFonts w:ascii="Times New Roman" w:eastAsia="Times New Roman" w:hAnsi="Times New Roman" w:cs="Times New Roman"/>
          <w:b/>
          <w:bCs/>
          <w:szCs w:val="24"/>
        </w:rPr>
        <w:t>atics Courses (6 credit hours):</w:t>
      </w:r>
      <w:r w:rsidRPr="004E24F9">
        <w:rPr>
          <w:rFonts w:ascii="Times New Roman" w:eastAsia="Times New Roman" w:hAnsi="Times New Roman" w:cs="Times New Roman"/>
          <w:b/>
          <w:bCs/>
          <w:szCs w:val="24"/>
        </w:rPr>
        <w:t xml:space="preserve"> </w:t>
      </w:r>
    </w:p>
    <w:p w14:paraId="1A7844E1" w14:textId="1FB6BFA9" w:rsidR="00F138B5" w:rsidRPr="004E24F9" w:rsidRDefault="00F138B5" w:rsidP="0047588B">
      <w:pPr>
        <w:numPr>
          <w:ilvl w:val="0"/>
          <w:numId w:val="7"/>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MAC 2241 Life Sciences Calculus I</w:t>
      </w:r>
      <w:r w:rsidR="00235DC0" w:rsidRPr="004E24F9">
        <w:rPr>
          <w:rFonts w:ascii="Times New Roman" w:eastAsia="Times New Roman" w:hAnsi="Times New Roman" w:cs="Times New Roman"/>
          <w:szCs w:val="24"/>
        </w:rPr>
        <w:t>*</w:t>
      </w:r>
    </w:p>
    <w:p w14:paraId="12F736BF" w14:textId="40E388E4" w:rsidR="00F138B5" w:rsidRPr="004E24F9" w:rsidRDefault="00F138B5" w:rsidP="0047588B">
      <w:pPr>
        <w:numPr>
          <w:ilvl w:val="0"/>
          <w:numId w:val="7"/>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MAC 2242 Life Sciences Calculus II</w:t>
      </w:r>
      <w:r w:rsidR="00235DC0" w:rsidRPr="004E24F9">
        <w:rPr>
          <w:rFonts w:ascii="Times New Roman" w:eastAsia="Times New Roman" w:hAnsi="Times New Roman" w:cs="Times New Roman"/>
          <w:szCs w:val="24"/>
        </w:rPr>
        <w:t>*</w:t>
      </w:r>
      <w:r w:rsidRPr="004E24F9">
        <w:rPr>
          <w:rFonts w:ascii="Times New Roman" w:eastAsia="Times New Roman" w:hAnsi="Times New Roman" w:cs="Times New Roman"/>
          <w:szCs w:val="24"/>
        </w:rPr>
        <w:t xml:space="preserve"> </w:t>
      </w:r>
      <w:r w:rsidRPr="004E24F9">
        <w:rPr>
          <w:rFonts w:ascii="Times New Roman" w:eastAsia="Times New Roman" w:hAnsi="Times New Roman" w:cs="Times New Roman"/>
          <w:b/>
          <w:szCs w:val="24"/>
        </w:rPr>
        <w:t>or</w:t>
      </w:r>
      <w:r w:rsidRPr="004E24F9">
        <w:rPr>
          <w:rFonts w:ascii="Times New Roman" w:eastAsia="Times New Roman" w:hAnsi="Times New Roman" w:cs="Times New Roman"/>
          <w:szCs w:val="24"/>
        </w:rPr>
        <w:t xml:space="preserve"> STA 2023 Introductory Statistics</w:t>
      </w:r>
      <w:r w:rsidR="00DE51C2" w:rsidRPr="004E24F9">
        <w:rPr>
          <w:rFonts w:ascii="Times New Roman" w:eastAsia="Times New Roman" w:hAnsi="Times New Roman" w:cs="Times New Roman"/>
          <w:szCs w:val="24"/>
        </w:rPr>
        <w:t>**</w:t>
      </w:r>
      <w:r w:rsidRPr="004E24F9">
        <w:rPr>
          <w:rFonts w:ascii="Times New Roman" w:eastAsia="Times New Roman" w:hAnsi="Times New Roman" w:cs="Times New Roman"/>
          <w:szCs w:val="24"/>
        </w:rPr>
        <w:t xml:space="preserve"> </w:t>
      </w:r>
    </w:p>
    <w:p w14:paraId="30FBEA0C" w14:textId="77777777" w:rsidR="00F138B5" w:rsidRPr="004E24F9" w:rsidRDefault="00F138B5" w:rsidP="0047588B">
      <w:pPr>
        <w:numPr>
          <w:ilvl w:val="1"/>
          <w:numId w:val="7"/>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*MAC 2311 and MAC 2312 are also acceptable for the major.</w:t>
      </w:r>
    </w:p>
    <w:p w14:paraId="4B4E8BBA" w14:textId="77777777" w:rsidR="00F138B5" w:rsidRPr="004E24F9" w:rsidRDefault="00F138B5" w:rsidP="0047588B">
      <w:pPr>
        <w:numPr>
          <w:ilvl w:val="1"/>
          <w:numId w:val="7"/>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*MAC 2281 and MAC 2282 are also acceptable for the major</w:t>
      </w:r>
    </w:p>
    <w:p w14:paraId="1F532F58" w14:textId="6FF6BB53" w:rsidR="00DE51C2" w:rsidRPr="004E24F9" w:rsidRDefault="00DE51C2" w:rsidP="0047588B">
      <w:pPr>
        <w:numPr>
          <w:ilvl w:val="1"/>
          <w:numId w:val="7"/>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lastRenderedPageBreak/>
        <w:t>**Required by the College of Pharmacy</w:t>
      </w:r>
      <w:r w:rsidR="009D5CB0" w:rsidRPr="004E24F9">
        <w:rPr>
          <w:rFonts w:ascii="Times New Roman" w:eastAsia="Times New Roman" w:hAnsi="Times New Roman" w:cs="Times New Roman"/>
          <w:szCs w:val="24"/>
        </w:rPr>
        <w:t xml:space="preserve"> (</w:t>
      </w:r>
      <w:r w:rsidR="00300C27" w:rsidRPr="004E24F9">
        <w:rPr>
          <w:rFonts w:ascii="Times New Roman" w:eastAsia="Times New Roman" w:hAnsi="Times New Roman" w:cs="Times New Roman"/>
          <w:szCs w:val="24"/>
        </w:rPr>
        <w:t xml:space="preserve">USF </w:t>
      </w:r>
      <w:r w:rsidR="009D5CB0" w:rsidRPr="004E24F9">
        <w:rPr>
          <w:rFonts w:ascii="Times New Roman" w:eastAsia="Times New Roman" w:hAnsi="Times New Roman" w:cs="Times New Roman"/>
          <w:szCs w:val="24"/>
        </w:rPr>
        <w:t>COP)</w:t>
      </w:r>
    </w:p>
    <w:p w14:paraId="4FD521B4"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554C1577"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Required Physics Courses (8 credit hours):* </w:t>
      </w:r>
    </w:p>
    <w:p w14:paraId="62E04F8B" w14:textId="77777777" w:rsidR="00F138B5" w:rsidRPr="004E24F9" w:rsidRDefault="00F138B5" w:rsidP="0047588B">
      <w:pPr>
        <w:numPr>
          <w:ilvl w:val="0"/>
          <w:numId w:val="8"/>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PHY 2053 General Physics I</w:t>
      </w:r>
    </w:p>
    <w:p w14:paraId="5258751E" w14:textId="77777777" w:rsidR="00F138B5" w:rsidRPr="004E24F9" w:rsidRDefault="00F138B5" w:rsidP="0047588B">
      <w:pPr>
        <w:numPr>
          <w:ilvl w:val="0"/>
          <w:numId w:val="8"/>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PHY 2053L General Physics I Laboratory</w:t>
      </w:r>
    </w:p>
    <w:p w14:paraId="2691CFC6" w14:textId="77777777" w:rsidR="00F138B5" w:rsidRPr="004E24F9" w:rsidRDefault="00F138B5" w:rsidP="0047588B">
      <w:pPr>
        <w:numPr>
          <w:ilvl w:val="0"/>
          <w:numId w:val="8"/>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PHY 2054 General Physics II</w:t>
      </w:r>
    </w:p>
    <w:p w14:paraId="42DCAA88" w14:textId="77777777" w:rsidR="00F138B5" w:rsidRPr="004E24F9" w:rsidRDefault="00F138B5" w:rsidP="0047588B">
      <w:pPr>
        <w:numPr>
          <w:ilvl w:val="0"/>
          <w:numId w:val="8"/>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 xml:space="preserve">PHY 2054L General Physics II Laboratory </w:t>
      </w:r>
    </w:p>
    <w:p w14:paraId="268707D0" w14:textId="15B23061" w:rsidR="00F138B5" w:rsidRPr="004E24F9" w:rsidRDefault="00F138B5" w:rsidP="0047588B">
      <w:pPr>
        <w:numPr>
          <w:ilvl w:val="1"/>
          <w:numId w:val="8"/>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*Students may substitute Human Anatomy or Physiology I and II (BSC 2093C &amp; 2094C or BSC 2085, 2085L and BSC 2086, 2086L) for Physics I and II</w:t>
      </w:r>
      <w:r w:rsidR="001014AB" w:rsidRPr="004E24F9">
        <w:rPr>
          <w:rFonts w:ascii="Times New Roman" w:eastAsia="Times New Roman" w:hAnsi="Times New Roman" w:cs="Times New Roman"/>
          <w:szCs w:val="24"/>
        </w:rPr>
        <w:t xml:space="preserve"> </w:t>
      </w:r>
      <w:r w:rsidR="008C35E7" w:rsidRPr="004E24F9">
        <w:rPr>
          <w:rFonts w:ascii="Times New Roman" w:eastAsia="Times New Roman" w:hAnsi="Times New Roman" w:cs="Times New Roman"/>
          <w:szCs w:val="24"/>
        </w:rPr>
        <w:t xml:space="preserve">for the degree; however, the College of Pharmacy </w:t>
      </w:r>
      <w:r w:rsidR="009D5CB0" w:rsidRPr="004E24F9">
        <w:rPr>
          <w:rFonts w:ascii="Times New Roman" w:eastAsia="Times New Roman" w:hAnsi="Times New Roman" w:cs="Times New Roman"/>
          <w:szCs w:val="24"/>
        </w:rPr>
        <w:t>(</w:t>
      </w:r>
      <w:r w:rsidR="00300C27" w:rsidRPr="004E24F9">
        <w:rPr>
          <w:rFonts w:ascii="Times New Roman" w:eastAsia="Times New Roman" w:hAnsi="Times New Roman" w:cs="Times New Roman"/>
          <w:szCs w:val="24"/>
        </w:rPr>
        <w:t xml:space="preserve">USF </w:t>
      </w:r>
      <w:r w:rsidR="009D5CB0" w:rsidRPr="004E24F9">
        <w:rPr>
          <w:rFonts w:ascii="Times New Roman" w:eastAsia="Times New Roman" w:hAnsi="Times New Roman" w:cs="Times New Roman"/>
          <w:szCs w:val="24"/>
        </w:rPr>
        <w:t xml:space="preserve">COP) </w:t>
      </w:r>
      <w:r w:rsidR="008C35E7" w:rsidRPr="004E24F9">
        <w:rPr>
          <w:rFonts w:ascii="Times New Roman" w:eastAsia="Times New Roman" w:hAnsi="Times New Roman" w:cs="Times New Roman"/>
          <w:szCs w:val="24"/>
        </w:rPr>
        <w:t>requires</w:t>
      </w:r>
      <w:r w:rsidR="001014AB" w:rsidRPr="004E24F9">
        <w:rPr>
          <w:rFonts w:ascii="Times New Roman" w:eastAsia="Times New Roman" w:hAnsi="Times New Roman" w:cs="Times New Roman"/>
          <w:szCs w:val="24"/>
        </w:rPr>
        <w:t xml:space="preserve"> </w:t>
      </w:r>
      <w:r w:rsidR="008C35E7" w:rsidRPr="004E24F9">
        <w:rPr>
          <w:rFonts w:ascii="Times New Roman" w:eastAsia="Times New Roman" w:hAnsi="Times New Roman" w:cs="Times New Roman"/>
          <w:szCs w:val="24"/>
        </w:rPr>
        <w:t>8 credit hours of BSC2093C and BSC2094C and 4</w:t>
      </w:r>
      <w:r w:rsidR="001014AB" w:rsidRPr="004E24F9">
        <w:rPr>
          <w:rFonts w:ascii="Times New Roman" w:eastAsia="Times New Roman" w:hAnsi="Times New Roman" w:cs="Times New Roman"/>
          <w:szCs w:val="24"/>
        </w:rPr>
        <w:t xml:space="preserve"> credit hours of </w:t>
      </w:r>
      <w:r w:rsidR="00F87F07" w:rsidRPr="004E24F9">
        <w:rPr>
          <w:rFonts w:ascii="Times New Roman" w:eastAsia="Times New Roman" w:hAnsi="Times New Roman" w:cs="Times New Roman"/>
          <w:szCs w:val="24"/>
        </w:rPr>
        <w:t xml:space="preserve">General </w:t>
      </w:r>
      <w:r w:rsidR="001014AB" w:rsidRPr="004E24F9">
        <w:rPr>
          <w:rFonts w:ascii="Times New Roman" w:eastAsia="Times New Roman" w:hAnsi="Times New Roman" w:cs="Times New Roman"/>
          <w:szCs w:val="24"/>
        </w:rPr>
        <w:t>Physics</w:t>
      </w:r>
      <w:r w:rsidR="00F87F07" w:rsidRPr="004E24F9">
        <w:rPr>
          <w:rFonts w:ascii="Times New Roman" w:eastAsia="Times New Roman" w:hAnsi="Times New Roman" w:cs="Times New Roman"/>
          <w:szCs w:val="24"/>
        </w:rPr>
        <w:t xml:space="preserve"> </w:t>
      </w:r>
      <w:r w:rsidR="008C35E7" w:rsidRPr="004E24F9">
        <w:rPr>
          <w:rFonts w:ascii="Times New Roman" w:eastAsia="Times New Roman" w:hAnsi="Times New Roman" w:cs="Times New Roman"/>
          <w:szCs w:val="24"/>
        </w:rPr>
        <w:t>with</w:t>
      </w:r>
      <w:r w:rsidR="001014AB" w:rsidRPr="004E24F9">
        <w:rPr>
          <w:rFonts w:ascii="Times New Roman" w:eastAsia="Times New Roman" w:hAnsi="Times New Roman" w:cs="Times New Roman"/>
          <w:szCs w:val="24"/>
        </w:rPr>
        <w:t xml:space="preserve"> corresponding </w:t>
      </w:r>
      <w:r w:rsidR="008C35E7" w:rsidRPr="004E24F9">
        <w:rPr>
          <w:rFonts w:ascii="Times New Roman" w:eastAsia="Times New Roman" w:hAnsi="Times New Roman" w:cs="Times New Roman"/>
          <w:szCs w:val="24"/>
        </w:rPr>
        <w:t>lab</w:t>
      </w:r>
      <w:r w:rsidR="001014AB" w:rsidRPr="004E24F9">
        <w:rPr>
          <w:rFonts w:ascii="Times New Roman" w:eastAsia="Times New Roman" w:hAnsi="Times New Roman" w:cs="Times New Roman"/>
          <w:szCs w:val="24"/>
        </w:rPr>
        <w:t>.</w:t>
      </w:r>
    </w:p>
    <w:p w14:paraId="25437953"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Tier 2: </w:t>
      </w:r>
    </w:p>
    <w:p w14:paraId="3E7AC6F0"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289238ED"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Required Biomedical Courses (7-8 credit hours): </w:t>
      </w:r>
    </w:p>
    <w:p w14:paraId="0C9E926D" w14:textId="77777777" w:rsidR="00F138B5" w:rsidRPr="004E24F9" w:rsidRDefault="00F138B5" w:rsidP="0047588B">
      <w:pPr>
        <w:numPr>
          <w:ilvl w:val="0"/>
          <w:numId w:val="9"/>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BCH 3053 General Biochemistry</w:t>
      </w:r>
    </w:p>
    <w:p w14:paraId="3A640729" w14:textId="572731E6" w:rsidR="00F138B5" w:rsidRPr="004E24F9" w:rsidRDefault="00F138B5" w:rsidP="0047588B">
      <w:pPr>
        <w:numPr>
          <w:ilvl w:val="0"/>
          <w:numId w:val="9"/>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 xml:space="preserve">MCB 3020 and MCB 3020L General Microbiology and Laboratory </w:t>
      </w:r>
      <w:r w:rsidR="00C40200" w:rsidRPr="004E24F9">
        <w:rPr>
          <w:rFonts w:ascii="Times New Roman" w:eastAsia="Times New Roman" w:hAnsi="Times New Roman" w:cs="Times New Roman"/>
          <w:szCs w:val="24"/>
        </w:rPr>
        <w:t xml:space="preserve">[Required by </w:t>
      </w:r>
      <w:r w:rsidR="00300C27" w:rsidRPr="004E24F9">
        <w:rPr>
          <w:rFonts w:ascii="Times New Roman" w:eastAsia="Times New Roman" w:hAnsi="Times New Roman" w:cs="Times New Roman"/>
          <w:szCs w:val="24"/>
        </w:rPr>
        <w:t xml:space="preserve">USF </w:t>
      </w:r>
      <w:r w:rsidR="00C40200" w:rsidRPr="004E24F9">
        <w:rPr>
          <w:rFonts w:ascii="Times New Roman" w:eastAsia="Times New Roman" w:hAnsi="Times New Roman" w:cs="Times New Roman"/>
          <w:szCs w:val="24"/>
        </w:rPr>
        <w:t>COP]</w:t>
      </w:r>
    </w:p>
    <w:p w14:paraId="2A738623" w14:textId="77777777" w:rsidR="00F138B5" w:rsidRPr="004E24F9" w:rsidRDefault="00F138B5" w:rsidP="0047588B">
      <w:pPr>
        <w:numPr>
          <w:ilvl w:val="1"/>
          <w:numId w:val="9"/>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or </w:t>
      </w:r>
      <w:r w:rsidRPr="004E24F9">
        <w:rPr>
          <w:rFonts w:ascii="Times New Roman" w:eastAsia="Times New Roman" w:hAnsi="Times New Roman" w:cs="Times New Roman"/>
          <w:szCs w:val="24"/>
        </w:rPr>
        <w:t>choose one lecture: PCB 3063 or PCB 3023</w:t>
      </w:r>
      <w:r w:rsidRPr="004E24F9">
        <w:rPr>
          <w:rFonts w:ascii="Times New Roman" w:eastAsia="Times New Roman" w:hAnsi="Times New Roman" w:cs="Times New Roman"/>
          <w:b/>
          <w:bCs/>
          <w:szCs w:val="24"/>
        </w:rPr>
        <w:t xml:space="preserve"> and</w:t>
      </w:r>
      <w:r w:rsidRPr="004E24F9">
        <w:rPr>
          <w:rFonts w:ascii="Times New Roman" w:eastAsia="Times New Roman" w:hAnsi="Times New Roman" w:cs="Times New Roman"/>
          <w:szCs w:val="24"/>
        </w:rPr>
        <w:t xml:space="preserve"> one lab: PCB 3063L or PCB 3023L or BCH 3023L</w:t>
      </w:r>
    </w:p>
    <w:p w14:paraId="2CEDC92E"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Minimum of 14 additional Biomedical credits to include: </w:t>
      </w:r>
    </w:p>
    <w:p w14:paraId="394BA2BB" w14:textId="5E68CD45" w:rsidR="00F138B5" w:rsidRPr="004E24F9" w:rsidRDefault="00F138B5" w:rsidP="0047588B">
      <w:pPr>
        <w:numPr>
          <w:ilvl w:val="0"/>
          <w:numId w:val="10"/>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Upper-level Biology course (choose one)</w:t>
      </w:r>
      <w:r w:rsidR="007E4E58" w:rsidRPr="004E24F9">
        <w:rPr>
          <w:rFonts w:ascii="Times New Roman" w:eastAsia="Times New Roman" w:hAnsi="Times New Roman" w:cs="Times New Roman"/>
          <w:szCs w:val="24"/>
        </w:rPr>
        <w:t xml:space="preserve"> [</w:t>
      </w:r>
      <w:r w:rsidR="00300C27" w:rsidRPr="004E24F9">
        <w:rPr>
          <w:rFonts w:ascii="Times New Roman" w:eastAsia="Times New Roman" w:hAnsi="Times New Roman" w:cs="Times New Roman"/>
          <w:szCs w:val="24"/>
        </w:rPr>
        <w:t xml:space="preserve">USF </w:t>
      </w:r>
      <w:r w:rsidR="007E4E58" w:rsidRPr="004E24F9">
        <w:rPr>
          <w:rFonts w:ascii="Times New Roman" w:eastAsia="Times New Roman" w:hAnsi="Times New Roman" w:cs="Times New Roman"/>
          <w:szCs w:val="24"/>
        </w:rPr>
        <w:t>COP requires PCB 3063]</w:t>
      </w:r>
    </w:p>
    <w:p w14:paraId="25AEC28B" w14:textId="77777777" w:rsidR="00F138B5" w:rsidRPr="004E24F9" w:rsidRDefault="00F138B5" w:rsidP="0047588B">
      <w:pPr>
        <w:numPr>
          <w:ilvl w:val="0"/>
          <w:numId w:val="10"/>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Upper-level Chemistry course (choose one)</w:t>
      </w:r>
    </w:p>
    <w:p w14:paraId="3C6A0379" w14:textId="7597AF26" w:rsidR="00F138B5" w:rsidRPr="004E24F9" w:rsidRDefault="00F138B5" w:rsidP="0047588B">
      <w:pPr>
        <w:numPr>
          <w:ilvl w:val="0"/>
          <w:numId w:val="10"/>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Upper-level Chemistry or Biology course (choose one)</w:t>
      </w:r>
      <w:r w:rsidR="007E4E58" w:rsidRPr="004E24F9">
        <w:rPr>
          <w:rFonts w:ascii="Times New Roman" w:eastAsia="Times New Roman" w:hAnsi="Times New Roman" w:cs="Times New Roman"/>
          <w:szCs w:val="24"/>
        </w:rPr>
        <w:t xml:space="preserve"> [</w:t>
      </w:r>
      <w:r w:rsidR="00300C27" w:rsidRPr="004E24F9">
        <w:rPr>
          <w:rFonts w:ascii="Times New Roman" w:eastAsia="Times New Roman" w:hAnsi="Times New Roman" w:cs="Times New Roman"/>
          <w:szCs w:val="24"/>
        </w:rPr>
        <w:t xml:space="preserve">USF </w:t>
      </w:r>
      <w:r w:rsidR="007E4E58" w:rsidRPr="004E24F9">
        <w:rPr>
          <w:rFonts w:ascii="Times New Roman" w:eastAsia="Times New Roman" w:hAnsi="Times New Roman" w:cs="Times New Roman"/>
          <w:szCs w:val="24"/>
        </w:rPr>
        <w:t>COP requires PCB 3023 or MCB3410]</w:t>
      </w:r>
    </w:p>
    <w:p w14:paraId="4A13FC8B" w14:textId="77777777" w:rsidR="00F138B5" w:rsidRPr="004E24F9" w:rsidRDefault="00F138B5" w:rsidP="0047588B">
      <w:pPr>
        <w:numPr>
          <w:ilvl w:val="0"/>
          <w:numId w:val="10"/>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Upper-level Chemistry or Biology laboratory course (choose one)</w:t>
      </w:r>
    </w:p>
    <w:p w14:paraId="7BCC3430" w14:textId="77777777" w:rsidR="00F138B5" w:rsidRPr="004E24F9" w:rsidRDefault="00F138B5" w:rsidP="0047588B">
      <w:pPr>
        <w:numPr>
          <w:ilvl w:val="0"/>
          <w:numId w:val="10"/>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Additional Biomedical elective</w:t>
      </w:r>
      <w:r w:rsidR="00EA35EC" w:rsidRPr="004E24F9">
        <w:rPr>
          <w:rFonts w:ascii="Times New Roman" w:eastAsia="Times New Roman" w:hAnsi="Times New Roman" w:cs="Times New Roman"/>
          <w:szCs w:val="24"/>
        </w:rPr>
        <w:t>(s) (choose</w:t>
      </w:r>
      <w:r w:rsidRPr="004E24F9">
        <w:rPr>
          <w:rFonts w:ascii="Times New Roman" w:eastAsia="Times New Roman" w:hAnsi="Times New Roman" w:cs="Times New Roman"/>
          <w:szCs w:val="24"/>
        </w:rPr>
        <w:t>)</w:t>
      </w:r>
    </w:p>
    <w:p w14:paraId="072EC925"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63FB1184"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Chemistry Residency Requirement</w:t>
      </w:r>
      <w:r w:rsidRPr="004E24F9">
        <w:rPr>
          <w:rFonts w:ascii="Times New Roman" w:eastAsia="Times New Roman" w:hAnsi="Times New Roman" w:cs="Times New Roman"/>
          <w:szCs w:val="24"/>
        </w:rPr>
        <w:t xml:space="preserve">: Seven </w:t>
      </w:r>
      <w:r w:rsidR="00EA35EC" w:rsidRPr="004E24F9">
        <w:rPr>
          <w:rFonts w:ascii="Times New Roman" w:eastAsia="Times New Roman" w:hAnsi="Times New Roman" w:cs="Times New Roman"/>
          <w:szCs w:val="24"/>
        </w:rPr>
        <w:t xml:space="preserve">(7) </w:t>
      </w:r>
      <w:r w:rsidRPr="004E24F9">
        <w:rPr>
          <w:rFonts w:ascii="Times New Roman" w:eastAsia="Times New Roman" w:hAnsi="Times New Roman" w:cs="Times New Roman"/>
          <w:szCs w:val="24"/>
        </w:rPr>
        <w:t xml:space="preserve">credits of Chemistry coursework--upper and/or lower level--must be completed at USF. </w:t>
      </w:r>
    </w:p>
    <w:p w14:paraId="28E74FC2"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31DBED5D"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Upper-Level Residency Requirement:</w:t>
      </w:r>
      <w:r w:rsidRPr="004E24F9">
        <w:rPr>
          <w:rFonts w:ascii="Times New Roman" w:eastAsia="Times New Roman" w:hAnsi="Times New Roman" w:cs="Times New Roman"/>
          <w:szCs w:val="24"/>
        </w:rPr>
        <w:t xml:space="preserve"> 12 credit hours of major-applicable, upper-level natural science courses must be completed at USF </w:t>
      </w:r>
    </w:p>
    <w:p w14:paraId="4CEB8B9C" w14:textId="77777777" w:rsidR="0047588B" w:rsidRPr="004E24F9" w:rsidRDefault="0047588B" w:rsidP="0047588B">
      <w:pPr>
        <w:spacing w:after="0" w:line="240" w:lineRule="auto"/>
        <w:rPr>
          <w:rFonts w:ascii="Times New Roman" w:eastAsia="Times New Roman" w:hAnsi="Times New Roman" w:cs="Times New Roman"/>
          <w:szCs w:val="24"/>
        </w:rPr>
      </w:pPr>
    </w:p>
    <w:p w14:paraId="5D2DDEA7" w14:textId="77777777" w:rsidR="00F138B5" w:rsidRPr="004E24F9" w:rsidRDefault="00F138B5" w:rsidP="0047588B">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No duplicate credit allowed.</w:t>
      </w:r>
    </w:p>
    <w:p w14:paraId="7F0AFE88" w14:textId="77777777" w:rsidR="0047588B" w:rsidRPr="004E24F9" w:rsidRDefault="0047588B" w:rsidP="0047588B">
      <w:pPr>
        <w:spacing w:after="0" w:line="240" w:lineRule="auto"/>
        <w:rPr>
          <w:rFonts w:ascii="Times New Roman" w:eastAsia="Times New Roman" w:hAnsi="Times New Roman" w:cs="Times New Roman"/>
          <w:b/>
          <w:bCs/>
          <w:szCs w:val="24"/>
        </w:rPr>
      </w:pPr>
    </w:p>
    <w:p w14:paraId="3FF7B04B" w14:textId="77777777" w:rsidR="00F138B5" w:rsidRPr="002121F2" w:rsidRDefault="00B740BA" w:rsidP="0047588B">
      <w:pPr>
        <w:spacing w:after="0" w:line="240" w:lineRule="auto"/>
        <w:rPr>
          <w:rFonts w:ascii="Times New Roman" w:eastAsia="Times New Roman" w:hAnsi="Times New Roman" w:cs="Times New Roman"/>
          <w:smallCaps/>
          <w:szCs w:val="24"/>
          <w:highlight w:val="yellow"/>
        </w:rPr>
      </w:pPr>
      <w:r w:rsidRPr="002121F2">
        <w:rPr>
          <w:rFonts w:ascii="Times New Roman" w:eastAsia="Times New Roman" w:hAnsi="Times New Roman" w:cs="Times New Roman"/>
          <w:b/>
          <w:bCs/>
          <w:smallCaps/>
          <w:szCs w:val="24"/>
          <w:highlight w:val="yellow"/>
        </w:rPr>
        <w:t>Shared B.S./Pharm.D.</w:t>
      </w:r>
      <w:r w:rsidR="00F138B5" w:rsidRPr="002121F2">
        <w:rPr>
          <w:rFonts w:ascii="Times New Roman" w:eastAsia="Times New Roman" w:hAnsi="Times New Roman" w:cs="Times New Roman"/>
          <w:b/>
          <w:bCs/>
          <w:smallCaps/>
          <w:szCs w:val="24"/>
          <w:highlight w:val="yellow"/>
        </w:rPr>
        <w:t xml:space="preserve"> Requirements</w:t>
      </w:r>
    </w:p>
    <w:p w14:paraId="63D39746" w14:textId="77777777" w:rsidR="0047588B" w:rsidRPr="002121F2" w:rsidRDefault="0047588B" w:rsidP="0047588B">
      <w:pPr>
        <w:spacing w:after="0" w:line="240" w:lineRule="auto"/>
        <w:rPr>
          <w:rFonts w:ascii="Times New Roman" w:eastAsia="Times New Roman" w:hAnsi="Times New Roman" w:cs="Times New Roman"/>
          <w:szCs w:val="24"/>
          <w:highlight w:val="yellow"/>
        </w:rPr>
      </w:pPr>
    </w:p>
    <w:p w14:paraId="1C330DFB" w14:textId="5319C8FB" w:rsidR="00F138B5" w:rsidRPr="002121F2" w:rsidRDefault="00F138B5" w:rsidP="0047588B">
      <w:pPr>
        <w:spacing w:after="0" w:line="240" w:lineRule="auto"/>
        <w:rPr>
          <w:rFonts w:ascii="Times New Roman" w:eastAsia="Times New Roman" w:hAnsi="Times New Roman" w:cs="Times New Roman"/>
          <w:szCs w:val="24"/>
          <w:highlight w:val="yellow"/>
        </w:rPr>
      </w:pPr>
      <w:r w:rsidRPr="002121F2">
        <w:rPr>
          <w:rFonts w:ascii="Times New Roman" w:eastAsia="Times New Roman" w:hAnsi="Times New Roman" w:cs="Times New Roman"/>
          <w:szCs w:val="24"/>
          <w:highlight w:val="yellow"/>
        </w:rPr>
        <w:lastRenderedPageBreak/>
        <w:t xml:space="preserve">According to the BOG Articulation Regulation 6A-10.030; earn a minimum of 48 semester hours of upper-level work (courses numbered 3000 and above), therefore, the B.S. in Biomedical Sciences students will take </w:t>
      </w:r>
      <w:r w:rsidR="00B740BA" w:rsidRPr="002121F2">
        <w:rPr>
          <w:rFonts w:ascii="Times New Roman" w:eastAsia="Times New Roman" w:hAnsi="Times New Roman" w:cs="Times New Roman"/>
          <w:szCs w:val="24"/>
          <w:highlight w:val="yellow"/>
        </w:rPr>
        <w:t xml:space="preserve">up to </w:t>
      </w:r>
      <w:r w:rsidRPr="002121F2">
        <w:rPr>
          <w:rFonts w:ascii="Times New Roman" w:eastAsia="Times New Roman" w:hAnsi="Times New Roman" w:cs="Times New Roman"/>
          <w:szCs w:val="24"/>
          <w:highlight w:val="yellow"/>
        </w:rPr>
        <w:t>21 credits of additional 3000+ level coursework in addition to their required major and exit cour</w:t>
      </w:r>
      <w:r w:rsidR="00B740BA" w:rsidRPr="002121F2">
        <w:rPr>
          <w:rFonts w:ascii="Times New Roman" w:eastAsia="Times New Roman" w:hAnsi="Times New Roman" w:cs="Times New Roman"/>
          <w:szCs w:val="24"/>
          <w:highlight w:val="yellow"/>
        </w:rPr>
        <w:t>ses listed below. Out of these</w:t>
      </w:r>
      <w:r w:rsidRPr="002121F2">
        <w:rPr>
          <w:rFonts w:ascii="Times New Roman" w:eastAsia="Times New Roman" w:hAnsi="Times New Roman" w:cs="Times New Roman"/>
          <w:szCs w:val="24"/>
          <w:highlight w:val="yellow"/>
        </w:rPr>
        <w:t xml:space="preserve"> </w:t>
      </w:r>
      <w:r w:rsidR="00B740BA" w:rsidRPr="002121F2">
        <w:rPr>
          <w:rFonts w:ascii="Times New Roman" w:eastAsia="Times New Roman" w:hAnsi="Times New Roman" w:cs="Times New Roman"/>
          <w:szCs w:val="24"/>
          <w:highlight w:val="yellow"/>
        </w:rPr>
        <w:t xml:space="preserve">21 </w:t>
      </w:r>
      <w:r w:rsidRPr="002121F2">
        <w:rPr>
          <w:rFonts w:ascii="Times New Roman" w:eastAsia="Times New Roman" w:hAnsi="Times New Roman" w:cs="Times New Roman"/>
          <w:szCs w:val="24"/>
          <w:highlight w:val="yellow"/>
        </w:rPr>
        <w:t xml:space="preserve">credits, </w:t>
      </w:r>
      <w:r w:rsidR="00503B75" w:rsidRPr="002121F2">
        <w:rPr>
          <w:rFonts w:ascii="Times New Roman" w:eastAsia="Times New Roman" w:hAnsi="Times New Roman" w:cs="Times New Roman"/>
          <w:szCs w:val="24"/>
          <w:highlight w:val="yellow"/>
        </w:rPr>
        <w:t xml:space="preserve">up to </w:t>
      </w:r>
      <w:r w:rsidR="0068781C" w:rsidRPr="002121F2">
        <w:rPr>
          <w:rFonts w:ascii="Times New Roman" w:eastAsia="Times New Roman" w:hAnsi="Times New Roman" w:cs="Times New Roman"/>
          <w:color w:val="FF0000"/>
          <w:szCs w:val="24"/>
          <w:highlight w:val="yellow"/>
        </w:rPr>
        <w:t>8</w:t>
      </w:r>
      <w:r w:rsidRPr="002121F2">
        <w:rPr>
          <w:rFonts w:ascii="Times New Roman" w:eastAsia="Times New Roman" w:hAnsi="Times New Roman" w:cs="Times New Roman"/>
          <w:szCs w:val="24"/>
          <w:highlight w:val="yellow"/>
        </w:rPr>
        <w:t xml:space="preserve"> c</w:t>
      </w:r>
      <w:bookmarkStart w:id="0" w:name="_GoBack"/>
      <w:bookmarkEnd w:id="0"/>
      <w:r w:rsidRPr="002121F2">
        <w:rPr>
          <w:rFonts w:ascii="Times New Roman" w:eastAsia="Times New Roman" w:hAnsi="Times New Roman" w:cs="Times New Roman"/>
          <w:szCs w:val="24"/>
          <w:highlight w:val="yellow"/>
        </w:rPr>
        <w:t xml:space="preserve">redits will be shared with the </w:t>
      </w:r>
      <w:r w:rsidR="00B740BA" w:rsidRPr="002121F2">
        <w:rPr>
          <w:rFonts w:ascii="Times New Roman" w:eastAsia="Times New Roman" w:hAnsi="Times New Roman" w:cs="Times New Roman"/>
          <w:szCs w:val="24"/>
          <w:highlight w:val="yellow"/>
        </w:rPr>
        <w:t>Pharm.D.</w:t>
      </w:r>
      <w:r w:rsidRPr="002121F2">
        <w:rPr>
          <w:rFonts w:ascii="Times New Roman" w:eastAsia="Times New Roman" w:hAnsi="Times New Roman" w:cs="Times New Roman"/>
          <w:szCs w:val="24"/>
          <w:highlight w:val="yellow"/>
        </w:rPr>
        <w:t xml:space="preserve"> program. The shared courses are listed below:</w:t>
      </w:r>
    </w:p>
    <w:p w14:paraId="6DAC1CC3" w14:textId="77777777" w:rsidR="00F138B5" w:rsidRPr="002121F2" w:rsidRDefault="000F7B58" w:rsidP="0047588B">
      <w:pPr>
        <w:numPr>
          <w:ilvl w:val="0"/>
          <w:numId w:val="11"/>
        </w:numPr>
        <w:spacing w:after="0" w:line="240" w:lineRule="auto"/>
        <w:rPr>
          <w:rFonts w:ascii="Times New Roman" w:eastAsia="Times New Roman" w:hAnsi="Times New Roman" w:cs="Times New Roman"/>
          <w:color w:val="FF0000"/>
          <w:szCs w:val="24"/>
          <w:highlight w:val="yellow"/>
        </w:rPr>
      </w:pPr>
      <w:r w:rsidRPr="002121F2">
        <w:rPr>
          <w:rFonts w:ascii="Times New Roman" w:eastAsia="Times New Roman" w:hAnsi="Times New Roman" w:cs="Times New Roman"/>
          <w:color w:val="FF0000"/>
          <w:szCs w:val="24"/>
          <w:highlight w:val="yellow"/>
        </w:rPr>
        <w:t>PHA 6451 Clin</w:t>
      </w:r>
      <w:r w:rsidR="00503B75" w:rsidRPr="002121F2">
        <w:rPr>
          <w:rFonts w:ascii="Times New Roman" w:eastAsia="Times New Roman" w:hAnsi="Times New Roman" w:cs="Times New Roman"/>
          <w:color w:val="FF0000"/>
          <w:szCs w:val="24"/>
          <w:highlight w:val="yellow"/>
        </w:rPr>
        <w:t>ical Biochemistry (3)</w:t>
      </w:r>
    </w:p>
    <w:p w14:paraId="4F4461C2" w14:textId="50AC6F9B" w:rsidR="00F138B5" w:rsidRPr="002121F2" w:rsidRDefault="00503B75" w:rsidP="0068781C">
      <w:pPr>
        <w:numPr>
          <w:ilvl w:val="0"/>
          <w:numId w:val="11"/>
        </w:numPr>
        <w:spacing w:after="0" w:line="240" w:lineRule="auto"/>
        <w:rPr>
          <w:rFonts w:ascii="Times New Roman" w:eastAsia="Times New Roman" w:hAnsi="Times New Roman" w:cs="Times New Roman"/>
          <w:color w:val="FF0000"/>
          <w:szCs w:val="24"/>
          <w:highlight w:val="yellow"/>
        </w:rPr>
      </w:pPr>
      <w:r w:rsidRPr="002121F2">
        <w:rPr>
          <w:rFonts w:ascii="Times New Roman" w:eastAsia="Times New Roman" w:hAnsi="Times New Roman" w:cs="Times New Roman"/>
          <w:color w:val="FF0000"/>
          <w:szCs w:val="24"/>
          <w:highlight w:val="yellow"/>
        </w:rPr>
        <w:t>PHA 6792</w:t>
      </w:r>
      <w:r w:rsidR="007436A8" w:rsidRPr="002121F2">
        <w:rPr>
          <w:rFonts w:ascii="Times New Roman" w:eastAsia="Times New Roman" w:hAnsi="Times New Roman" w:cs="Times New Roman"/>
          <w:color w:val="FF0000"/>
          <w:szCs w:val="24"/>
          <w:highlight w:val="yellow"/>
        </w:rPr>
        <w:t>C</w:t>
      </w:r>
      <w:r w:rsidRPr="002121F2">
        <w:rPr>
          <w:rFonts w:ascii="Times New Roman" w:eastAsia="Times New Roman" w:hAnsi="Times New Roman" w:cs="Times New Roman"/>
          <w:color w:val="FF0000"/>
          <w:szCs w:val="24"/>
          <w:highlight w:val="yellow"/>
        </w:rPr>
        <w:t xml:space="preserve"> Drug Information / Literature Evaluation (2)</w:t>
      </w:r>
    </w:p>
    <w:p w14:paraId="0D67378E" w14:textId="77777777" w:rsidR="00F138B5" w:rsidRPr="002121F2" w:rsidRDefault="00503B75" w:rsidP="0047588B">
      <w:pPr>
        <w:numPr>
          <w:ilvl w:val="0"/>
          <w:numId w:val="11"/>
        </w:numPr>
        <w:spacing w:after="0" w:line="240" w:lineRule="auto"/>
        <w:rPr>
          <w:rFonts w:ascii="Times New Roman" w:eastAsia="Times New Roman" w:hAnsi="Times New Roman" w:cs="Times New Roman"/>
          <w:color w:val="FF0000"/>
          <w:szCs w:val="24"/>
          <w:highlight w:val="yellow"/>
        </w:rPr>
      </w:pPr>
      <w:r w:rsidRPr="002121F2">
        <w:rPr>
          <w:rFonts w:ascii="Times New Roman" w:eastAsia="Times New Roman" w:hAnsi="Times New Roman" w:cs="Times New Roman"/>
          <w:color w:val="FF0000"/>
          <w:szCs w:val="24"/>
          <w:highlight w:val="yellow"/>
        </w:rPr>
        <w:t>PHA 6755 Medical Microbiology &amp; Immunology (3)</w:t>
      </w:r>
    </w:p>
    <w:p w14:paraId="11148A3C" w14:textId="77777777" w:rsidR="00A7093F" w:rsidRPr="004E24F9" w:rsidRDefault="00A7093F" w:rsidP="00A7093F">
      <w:pPr>
        <w:spacing w:after="0" w:line="240" w:lineRule="auto"/>
        <w:rPr>
          <w:rFonts w:ascii="Times New Roman" w:hAnsi="Times New Roman" w:cs="Times New Roman"/>
          <w:b/>
          <w:color w:val="000000"/>
          <w:szCs w:val="24"/>
        </w:rPr>
      </w:pPr>
    </w:p>
    <w:p w14:paraId="60122460" w14:textId="77777777" w:rsidR="00C60407" w:rsidRPr="004E24F9" w:rsidRDefault="00C60407" w:rsidP="00C60407">
      <w:pPr>
        <w:spacing w:after="0" w:line="240" w:lineRule="auto"/>
        <w:rPr>
          <w:rFonts w:ascii="Times New Roman" w:eastAsia="Times New Roman" w:hAnsi="Times New Roman" w:cs="Times New Roman"/>
          <w:szCs w:val="24"/>
        </w:rPr>
      </w:pPr>
      <w:r w:rsidRPr="002A0183">
        <w:rPr>
          <w:rFonts w:ascii="Times New Roman" w:eastAsia="Times New Roman" w:hAnsi="Times New Roman" w:cs="Times New Roman"/>
          <w:b/>
          <w:bCs/>
          <w:smallCaps/>
          <w:szCs w:val="24"/>
        </w:rPr>
        <w:t>Timeline and benchmarks</w:t>
      </w:r>
      <w:r w:rsidRPr="004E24F9">
        <w:rPr>
          <w:rFonts w:ascii="Times New Roman" w:eastAsia="Times New Roman" w:hAnsi="Times New Roman" w:cs="Times New Roman"/>
          <w:b/>
          <w:bCs/>
          <w:szCs w:val="24"/>
        </w:rPr>
        <w:t>:</w:t>
      </w:r>
    </w:p>
    <w:p w14:paraId="330A71AF" w14:textId="77777777" w:rsidR="00C60407" w:rsidRPr="004E24F9" w:rsidRDefault="00C60407" w:rsidP="00C60407">
      <w:pPr>
        <w:spacing w:after="0" w:line="240" w:lineRule="auto"/>
        <w:rPr>
          <w:rFonts w:ascii="Times New Roman" w:hAnsi="Times New Roman" w:cs="Times New Roman"/>
          <w:szCs w:val="24"/>
        </w:rPr>
      </w:pPr>
    </w:p>
    <w:p w14:paraId="32B81540" w14:textId="77777777" w:rsidR="00C60407" w:rsidRPr="004E24F9" w:rsidRDefault="00C60407" w:rsidP="00C60407">
      <w:pPr>
        <w:spacing w:after="0" w:line="240" w:lineRule="auto"/>
        <w:rPr>
          <w:rFonts w:ascii="Times New Roman" w:hAnsi="Times New Roman" w:cs="Times New Roman"/>
          <w:szCs w:val="24"/>
        </w:rPr>
      </w:pPr>
      <w:r w:rsidRPr="004E24F9">
        <w:rPr>
          <w:rFonts w:ascii="Times New Roman" w:hAnsi="Times New Roman" w:cs="Times New Roman"/>
          <w:szCs w:val="24"/>
        </w:rPr>
        <w:t xml:space="preserve">Eligible students may follow the </w:t>
      </w:r>
      <w:r w:rsidRPr="004E24F9">
        <w:rPr>
          <w:rFonts w:ascii="Times New Roman" w:hAnsi="Times New Roman" w:cs="Times New Roman"/>
          <w:i/>
          <w:iCs/>
          <w:szCs w:val="24"/>
        </w:rPr>
        <w:t>7-Year BS/PharmD Track</w:t>
      </w:r>
      <w:r w:rsidRPr="004E24F9">
        <w:rPr>
          <w:rFonts w:ascii="Times New Roman" w:hAnsi="Times New Roman" w:cs="Times New Roman"/>
          <w:szCs w:val="24"/>
        </w:rPr>
        <w:t xml:space="preserve"> during their first year of undergraduate enrollment. By a specified date at the end of the first year, students must submit a declaration of intent to the Honors College to formally join the program. The declaration of intent is not an official application.  The official application must be submitted through PharmCAS after the second year of undergraduate study.</w:t>
      </w:r>
    </w:p>
    <w:p w14:paraId="5B140773" w14:textId="77777777" w:rsidR="00C60407" w:rsidRPr="004E24F9" w:rsidRDefault="00C60407" w:rsidP="00C60407">
      <w:pPr>
        <w:spacing w:after="0" w:line="240" w:lineRule="auto"/>
        <w:rPr>
          <w:rFonts w:ascii="Times New Roman" w:hAnsi="Times New Roman" w:cs="Times New Roman"/>
          <w:szCs w:val="24"/>
        </w:rPr>
      </w:pPr>
    </w:p>
    <w:p w14:paraId="2A6EA065" w14:textId="77777777" w:rsidR="00C60407" w:rsidRDefault="00C60407" w:rsidP="00C60407">
      <w:pPr>
        <w:spacing w:after="0" w:line="240" w:lineRule="auto"/>
        <w:rPr>
          <w:rFonts w:ascii="Times New Roman" w:hAnsi="Times New Roman" w:cs="Times New Roman"/>
          <w:szCs w:val="24"/>
        </w:rPr>
      </w:pPr>
      <w:r w:rsidRPr="004E24F9">
        <w:rPr>
          <w:rFonts w:ascii="Times New Roman" w:hAnsi="Times New Roman" w:cs="Times New Roman"/>
          <w:szCs w:val="24"/>
        </w:rPr>
        <w:t xml:space="preserve">If at the end of the spring semester of Year 1, students have attained an overall and science grade point of average (GPA) of 3.50, they may proceed onto Year 2 of the </w:t>
      </w:r>
      <w:r w:rsidRPr="004E24F9">
        <w:rPr>
          <w:rFonts w:ascii="Times New Roman" w:hAnsi="Times New Roman" w:cs="Times New Roman"/>
          <w:i/>
          <w:szCs w:val="24"/>
        </w:rPr>
        <w:t>7-Year Track</w:t>
      </w:r>
      <w:r w:rsidRPr="004E24F9">
        <w:rPr>
          <w:rFonts w:ascii="Times New Roman" w:hAnsi="Times New Roman" w:cs="Times New Roman"/>
          <w:szCs w:val="24"/>
        </w:rPr>
        <w:t>.</w:t>
      </w:r>
    </w:p>
    <w:p w14:paraId="66283B66" w14:textId="77777777" w:rsidR="00C60407" w:rsidRDefault="00C60407" w:rsidP="00C60407">
      <w:pPr>
        <w:spacing w:after="0" w:line="240" w:lineRule="auto"/>
        <w:rPr>
          <w:rFonts w:ascii="Times New Roman" w:hAnsi="Times New Roman" w:cs="Times New Roman"/>
          <w:szCs w:val="24"/>
        </w:rPr>
      </w:pPr>
    </w:p>
    <w:p w14:paraId="10D7E183" w14:textId="77777777" w:rsidR="00C60407" w:rsidRPr="004E24F9" w:rsidRDefault="00C60407" w:rsidP="00C60407">
      <w:pPr>
        <w:spacing w:after="0" w:line="240" w:lineRule="auto"/>
        <w:rPr>
          <w:rFonts w:ascii="Times New Roman" w:eastAsia="Times New Roman" w:hAnsi="Times New Roman" w:cs="Times New Roman"/>
          <w:b/>
          <w:bCs/>
          <w:szCs w:val="24"/>
        </w:rPr>
      </w:pPr>
      <w:r w:rsidRPr="004E24F9">
        <w:rPr>
          <w:rFonts w:ascii="Times New Roman" w:eastAsia="Times New Roman" w:hAnsi="Times New Roman" w:cs="Times New Roman"/>
          <w:b/>
          <w:bCs/>
          <w:szCs w:val="24"/>
        </w:rPr>
        <w:t>Honors College</w:t>
      </w:r>
    </w:p>
    <w:p w14:paraId="44F3148A" w14:textId="77777777" w:rsidR="00C60407" w:rsidRPr="004E24F9" w:rsidRDefault="00C60407" w:rsidP="00C60407">
      <w:pPr>
        <w:spacing w:after="0" w:line="240" w:lineRule="auto"/>
        <w:rPr>
          <w:rFonts w:ascii="Times New Roman" w:eastAsia="Times New Roman" w:hAnsi="Times New Roman" w:cs="Times New Roman"/>
          <w:b/>
          <w:bCs/>
          <w:szCs w:val="24"/>
        </w:rPr>
      </w:pPr>
    </w:p>
    <w:p w14:paraId="307B9A36" w14:textId="73C6EF9C" w:rsidR="00C60407" w:rsidRPr="00C60407" w:rsidRDefault="00C60407" w:rsidP="00C60407">
      <w:pPr>
        <w:spacing w:after="0" w:line="240" w:lineRule="auto"/>
        <w:rPr>
          <w:rFonts w:ascii="Times New Roman" w:eastAsia="Times New Roman" w:hAnsi="Times New Roman" w:cs="Times New Roman"/>
          <w:bCs/>
          <w:szCs w:val="24"/>
        </w:rPr>
      </w:pPr>
      <w:r w:rsidRPr="004E24F9">
        <w:rPr>
          <w:rFonts w:ascii="Times New Roman" w:eastAsia="Times New Roman" w:hAnsi="Times New Roman" w:cs="Times New Roman"/>
          <w:bCs/>
          <w:szCs w:val="24"/>
        </w:rPr>
        <w:t>Students pursuing the 7-Year BS/Pharm.D. must also complete Honors College requirements and co-curricular program benchmarks which may be found at: http://honors.usf.edu/ap_pharm.html</w:t>
      </w:r>
    </w:p>
    <w:p w14:paraId="75C34A9B" w14:textId="77777777" w:rsidR="00C60407" w:rsidRDefault="00C60407" w:rsidP="00A7093F">
      <w:pPr>
        <w:spacing w:after="0" w:line="240" w:lineRule="auto"/>
        <w:rPr>
          <w:rFonts w:ascii="Times New Roman" w:hAnsi="Times New Roman" w:cs="Times New Roman"/>
          <w:b/>
          <w:color w:val="000000"/>
          <w:szCs w:val="24"/>
        </w:rPr>
      </w:pPr>
    </w:p>
    <w:p w14:paraId="7978BDD6" w14:textId="77777777" w:rsidR="00D054E6" w:rsidRPr="004E24F9" w:rsidRDefault="00D054E6" w:rsidP="00A7093F">
      <w:pPr>
        <w:spacing w:after="0" w:line="240" w:lineRule="auto"/>
        <w:rPr>
          <w:rFonts w:ascii="Times New Roman" w:hAnsi="Times New Roman" w:cs="Times New Roman"/>
          <w:b/>
          <w:color w:val="000000"/>
          <w:szCs w:val="24"/>
        </w:rPr>
      </w:pPr>
      <w:r w:rsidRPr="004E24F9">
        <w:rPr>
          <w:rFonts w:ascii="Times New Roman" w:hAnsi="Times New Roman" w:cs="Times New Roman"/>
          <w:b/>
          <w:color w:val="000000"/>
          <w:szCs w:val="24"/>
        </w:rPr>
        <w:t>Curricular Program Requirements (Years 1-3)</w:t>
      </w:r>
    </w:p>
    <w:p w14:paraId="2817B8C6" w14:textId="77777777" w:rsidR="00D054E6" w:rsidRPr="004E24F9" w:rsidRDefault="00D054E6" w:rsidP="00A7093F">
      <w:pPr>
        <w:numPr>
          <w:ilvl w:val="0"/>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Grade Point Average (GPA); GPAs are not rounded.</w:t>
      </w:r>
    </w:p>
    <w:p w14:paraId="31184B7D" w14:textId="611BA1C3" w:rsidR="00D054E6" w:rsidRPr="004E24F9" w:rsidRDefault="00D054E6" w:rsidP="00A7093F">
      <w:pPr>
        <w:numPr>
          <w:ilvl w:val="1"/>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USF overall and science GPA of 3.5 or higher at the completion o</w:t>
      </w:r>
      <w:r w:rsidR="00FD0297" w:rsidRPr="004E24F9">
        <w:rPr>
          <w:rFonts w:ascii="Times New Roman" w:hAnsi="Times New Roman" w:cs="Times New Roman"/>
          <w:color w:val="000000"/>
          <w:szCs w:val="24"/>
        </w:rPr>
        <w:t>f the spring semester of Year 1;</w:t>
      </w:r>
    </w:p>
    <w:p w14:paraId="0C14BFCC" w14:textId="7C19961F" w:rsidR="00D054E6" w:rsidRPr="004E24F9" w:rsidRDefault="00D054E6" w:rsidP="00A7093F">
      <w:pPr>
        <w:numPr>
          <w:ilvl w:val="1"/>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 xml:space="preserve">USF overall and science GPA 3.5 or higher at completion of </w:t>
      </w:r>
      <w:commentRangeStart w:id="1"/>
      <w:r w:rsidRPr="004E24F9">
        <w:rPr>
          <w:rFonts w:ascii="Times New Roman" w:hAnsi="Times New Roman" w:cs="Times New Roman"/>
          <w:color w:val="000000"/>
          <w:szCs w:val="24"/>
        </w:rPr>
        <w:t>Year</w:t>
      </w:r>
      <w:commentRangeEnd w:id="1"/>
      <w:r w:rsidRPr="004E24F9">
        <w:rPr>
          <w:rStyle w:val="CommentReference"/>
          <w:rFonts w:ascii="Times New Roman" w:hAnsi="Times New Roman" w:cs="Times New Roman"/>
          <w:sz w:val="24"/>
          <w:szCs w:val="24"/>
        </w:rPr>
        <w:commentReference w:id="1"/>
      </w:r>
      <w:r w:rsidRPr="004E24F9">
        <w:rPr>
          <w:rFonts w:ascii="Times New Roman" w:hAnsi="Times New Roman" w:cs="Times New Roman"/>
          <w:color w:val="000000"/>
          <w:szCs w:val="24"/>
        </w:rPr>
        <w:t xml:space="preserve"> 2</w:t>
      </w:r>
      <w:r w:rsidR="00FD0297" w:rsidRPr="004E24F9">
        <w:rPr>
          <w:rFonts w:ascii="Times New Roman" w:hAnsi="Times New Roman" w:cs="Times New Roman"/>
          <w:color w:val="000000"/>
          <w:szCs w:val="24"/>
        </w:rPr>
        <w:t>;</w:t>
      </w:r>
    </w:p>
    <w:p w14:paraId="130EB03B" w14:textId="6AF9EB82" w:rsidR="00D054E6" w:rsidRPr="004E24F9" w:rsidRDefault="00D054E6" w:rsidP="00A7093F">
      <w:pPr>
        <w:numPr>
          <w:ilvl w:val="1"/>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USF overall and science GPA of 3.5 or higher at completion of Year 3</w:t>
      </w:r>
      <w:r w:rsidR="00FD0297" w:rsidRPr="004E24F9">
        <w:rPr>
          <w:rFonts w:ascii="Times New Roman" w:hAnsi="Times New Roman" w:cs="Times New Roman"/>
          <w:color w:val="000000"/>
          <w:szCs w:val="24"/>
        </w:rPr>
        <w:t>;</w:t>
      </w:r>
    </w:p>
    <w:p w14:paraId="267E616F" w14:textId="153EFF3A" w:rsidR="00D00F0A" w:rsidRPr="004E24F9" w:rsidRDefault="00D054E6" w:rsidP="00A7093F">
      <w:pPr>
        <w:numPr>
          <w:ilvl w:val="1"/>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If students transfer in a GPA from dual enrollment or transient coursework completed at another institution, the overall and science GPAs from all coursework completed at USF must also be a 3.5 or higher.</w:t>
      </w:r>
    </w:p>
    <w:p w14:paraId="3EDFA499" w14:textId="77777777" w:rsidR="00D00F0A" w:rsidRPr="004E24F9" w:rsidRDefault="00D00F0A" w:rsidP="00A7093F">
      <w:pPr>
        <w:spacing w:after="0" w:line="240" w:lineRule="auto"/>
        <w:ind w:left="1440"/>
        <w:rPr>
          <w:rFonts w:ascii="Times New Roman" w:hAnsi="Times New Roman" w:cs="Times New Roman"/>
          <w:color w:val="000000"/>
          <w:szCs w:val="24"/>
        </w:rPr>
      </w:pPr>
    </w:p>
    <w:p w14:paraId="44C5D97F" w14:textId="3B04B98F" w:rsidR="00D054E6" w:rsidRPr="004E24F9" w:rsidRDefault="00D054E6" w:rsidP="00A7093F">
      <w:pPr>
        <w:numPr>
          <w:ilvl w:val="0"/>
          <w:numId w:val="19"/>
        </w:num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 xml:space="preserve">Prerequisite Coursework: the </w:t>
      </w:r>
      <w:r w:rsidR="002F5972" w:rsidRPr="004E24F9">
        <w:rPr>
          <w:rFonts w:ascii="Times New Roman" w:hAnsi="Times New Roman" w:cs="Times New Roman"/>
          <w:color w:val="000000"/>
          <w:szCs w:val="24"/>
        </w:rPr>
        <w:t xml:space="preserve">courses </w:t>
      </w:r>
      <w:r w:rsidRPr="004E24F9">
        <w:rPr>
          <w:rFonts w:ascii="Times New Roman" w:hAnsi="Times New Roman" w:cs="Times New Roman"/>
          <w:color w:val="000000"/>
          <w:szCs w:val="24"/>
        </w:rPr>
        <w:t>list</w:t>
      </w:r>
      <w:r w:rsidR="002F5972" w:rsidRPr="004E24F9">
        <w:rPr>
          <w:rFonts w:ascii="Times New Roman" w:hAnsi="Times New Roman" w:cs="Times New Roman"/>
          <w:color w:val="000000"/>
          <w:szCs w:val="24"/>
        </w:rPr>
        <w:t xml:space="preserve">ed above for the B.S. in Biomedical Sciences </w:t>
      </w:r>
      <w:r w:rsidRPr="004E24F9">
        <w:rPr>
          <w:rFonts w:ascii="Times New Roman" w:hAnsi="Times New Roman" w:cs="Times New Roman"/>
          <w:color w:val="000000"/>
          <w:szCs w:val="24"/>
        </w:rPr>
        <w:t xml:space="preserve">must be completed for admission to the USF </w:t>
      </w:r>
      <w:r w:rsidR="000B015E" w:rsidRPr="004E24F9">
        <w:rPr>
          <w:rFonts w:ascii="Times New Roman" w:hAnsi="Times New Roman" w:cs="Times New Roman"/>
          <w:color w:val="000000"/>
          <w:szCs w:val="24"/>
        </w:rPr>
        <w:t>COP in addition to any other General Ed</w:t>
      </w:r>
      <w:r w:rsidR="000B015E" w:rsidRPr="004E24F9">
        <w:rPr>
          <w:rFonts w:ascii="Times New Roman" w:hAnsi="Times New Roman" w:cs="Times New Roman"/>
          <w:color w:val="000000"/>
          <w:szCs w:val="24"/>
        </w:rPr>
        <w:lastRenderedPageBreak/>
        <w:t>ucation Core/Foundations of Knowledge and Learning</w:t>
      </w:r>
      <w:r w:rsidRPr="004E24F9">
        <w:rPr>
          <w:rFonts w:ascii="Times New Roman" w:hAnsi="Times New Roman" w:cs="Times New Roman"/>
          <w:color w:val="000000"/>
          <w:szCs w:val="24"/>
        </w:rPr>
        <w:t xml:space="preserve"> </w:t>
      </w:r>
      <w:r w:rsidR="000B015E" w:rsidRPr="004E24F9">
        <w:rPr>
          <w:rFonts w:ascii="Times New Roman" w:hAnsi="Times New Roman" w:cs="Times New Roman"/>
          <w:color w:val="000000"/>
          <w:szCs w:val="24"/>
        </w:rPr>
        <w:t>and</w:t>
      </w:r>
      <w:r w:rsidRPr="004E24F9">
        <w:rPr>
          <w:rFonts w:ascii="Times New Roman" w:hAnsi="Times New Roman" w:cs="Times New Roman"/>
          <w:color w:val="000000"/>
          <w:szCs w:val="24"/>
        </w:rPr>
        <w:t xml:space="preserve"> Upper Division requirements for the student’s major. Curricular revision is an ongoing process at USF COP, so the prerequisite courses listed may change.  </w:t>
      </w:r>
    </w:p>
    <w:p w14:paraId="330BC87F" w14:textId="77777777" w:rsidR="00A7093F" w:rsidRPr="004E24F9" w:rsidRDefault="00A7093F" w:rsidP="00A7093F">
      <w:pPr>
        <w:spacing w:after="0" w:line="240" w:lineRule="auto"/>
        <w:rPr>
          <w:rFonts w:ascii="Times New Roman" w:eastAsia="Times New Roman" w:hAnsi="Times New Roman" w:cs="Times New Roman"/>
          <w:b/>
          <w:bCs/>
          <w:szCs w:val="24"/>
        </w:rPr>
      </w:pPr>
    </w:p>
    <w:p w14:paraId="26F61ACC" w14:textId="77777777" w:rsidR="00F138B5" w:rsidRPr="004E24F9" w:rsidRDefault="00F138B5"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First and Second Years</w:t>
      </w:r>
    </w:p>
    <w:p w14:paraId="4A6ED867" w14:textId="77777777" w:rsidR="00F138B5" w:rsidRPr="004E24F9" w:rsidRDefault="00F138B5" w:rsidP="00A7093F">
      <w:pPr>
        <w:numPr>
          <w:ilvl w:val="0"/>
          <w:numId w:val="15"/>
        </w:num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Courses and credits as designated for freshman and sophomore years</w:t>
      </w:r>
    </w:p>
    <w:p w14:paraId="0A05AAC2" w14:textId="77777777" w:rsidR="00A7093F" w:rsidRPr="004E24F9" w:rsidRDefault="00A7093F" w:rsidP="00A7093F">
      <w:pPr>
        <w:spacing w:after="0" w:line="240" w:lineRule="auto"/>
        <w:rPr>
          <w:rFonts w:ascii="Times New Roman" w:eastAsia="Times New Roman" w:hAnsi="Times New Roman" w:cs="Times New Roman"/>
          <w:b/>
          <w:bCs/>
          <w:szCs w:val="24"/>
        </w:rPr>
      </w:pPr>
    </w:p>
    <w:p w14:paraId="0DBDF974" w14:textId="16749212" w:rsidR="00FD0297" w:rsidRPr="004E24F9" w:rsidRDefault="008335FE" w:rsidP="00A7093F">
      <w:pPr>
        <w:spacing w:after="0" w:line="240" w:lineRule="auto"/>
        <w:rPr>
          <w:rFonts w:ascii="Times New Roman" w:hAnsi="Times New Roman" w:cs="Times New Roman"/>
          <w:b/>
          <w:color w:val="000000"/>
          <w:szCs w:val="24"/>
        </w:rPr>
      </w:pPr>
      <w:r w:rsidRPr="004E24F9">
        <w:rPr>
          <w:rFonts w:ascii="Times New Roman" w:eastAsia="Times New Roman" w:hAnsi="Times New Roman" w:cs="Times New Roman"/>
          <w:b/>
          <w:bCs/>
          <w:szCs w:val="24"/>
        </w:rPr>
        <w:t xml:space="preserve">Between Second and </w:t>
      </w:r>
      <w:r w:rsidR="001C20F8" w:rsidRPr="004E24F9">
        <w:rPr>
          <w:rFonts w:ascii="Times New Roman" w:eastAsia="Times New Roman" w:hAnsi="Times New Roman" w:cs="Times New Roman"/>
          <w:b/>
          <w:bCs/>
          <w:szCs w:val="24"/>
        </w:rPr>
        <w:t xml:space="preserve">Third Year: </w:t>
      </w:r>
      <w:r w:rsidRPr="004E24F9">
        <w:rPr>
          <w:rFonts w:ascii="Times New Roman" w:hAnsi="Times New Roman" w:cs="Times New Roman"/>
          <w:b/>
          <w:color w:val="000000"/>
          <w:szCs w:val="24"/>
        </w:rPr>
        <w:t>USF COP Application Process</w:t>
      </w:r>
    </w:p>
    <w:p w14:paraId="09F57AB9" w14:textId="77777777" w:rsidR="00FD0297" w:rsidRPr="004E24F9" w:rsidRDefault="008335FE" w:rsidP="00A7093F">
      <w:pPr>
        <w:numPr>
          <w:ilvl w:val="0"/>
          <w:numId w:val="20"/>
        </w:numPr>
        <w:spacing w:after="0" w:line="240" w:lineRule="auto"/>
        <w:rPr>
          <w:rFonts w:ascii="Times New Roman" w:hAnsi="Times New Roman" w:cs="Times New Roman"/>
          <w:szCs w:val="24"/>
        </w:rPr>
      </w:pPr>
      <w:r w:rsidRPr="004E24F9">
        <w:rPr>
          <w:rFonts w:ascii="Times New Roman" w:hAnsi="Times New Roman" w:cs="Times New Roman"/>
          <w:szCs w:val="24"/>
        </w:rPr>
        <w:t>Students who meet all specified benchmarks must officially apply to the USF COP during the summer between their second and third undergraduate years.</w:t>
      </w:r>
    </w:p>
    <w:p w14:paraId="1147B3FD" w14:textId="2971CC79" w:rsidR="00FD0297" w:rsidRPr="004E24F9" w:rsidRDefault="008335FE" w:rsidP="00A7093F">
      <w:pPr>
        <w:spacing w:after="0" w:line="240" w:lineRule="auto"/>
        <w:ind w:left="720"/>
        <w:rPr>
          <w:rFonts w:ascii="Times New Roman" w:hAnsi="Times New Roman" w:cs="Times New Roman"/>
          <w:szCs w:val="24"/>
        </w:rPr>
      </w:pPr>
      <w:r w:rsidRPr="004E24F9">
        <w:rPr>
          <w:rFonts w:ascii="Times New Roman" w:hAnsi="Times New Roman" w:cs="Times New Roman"/>
          <w:szCs w:val="24"/>
        </w:rPr>
        <w:t xml:space="preserve">  </w:t>
      </w:r>
    </w:p>
    <w:p w14:paraId="5ABAA69A" w14:textId="77777777" w:rsidR="008335FE" w:rsidRPr="004E24F9" w:rsidRDefault="008335FE" w:rsidP="00A7093F">
      <w:pPr>
        <w:numPr>
          <w:ilvl w:val="0"/>
          <w:numId w:val="20"/>
        </w:numPr>
        <w:spacing w:after="0" w:line="240" w:lineRule="auto"/>
        <w:rPr>
          <w:rFonts w:ascii="Times New Roman" w:hAnsi="Times New Roman" w:cs="Times New Roman"/>
          <w:szCs w:val="24"/>
        </w:rPr>
      </w:pPr>
      <w:r w:rsidRPr="004E24F9">
        <w:rPr>
          <w:rFonts w:ascii="Times New Roman" w:hAnsi="Times New Roman" w:cs="Times New Roman"/>
          <w:szCs w:val="24"/>
        </w:rPr>
        <w:t>Students must adhere to the following timeline to submit their applications through the Pharmacy College Application Service (PharmCAS)</w:t>
      </w:r>
    </w:p>
    <w:p w14:paraId="4C179328" w14:textId="77777777" w:rsidR="00FD0297" w:rsidRPr="004E24F9" w:rsidRDefault="00FD0297" w:rsidP="00A7093F">
      <w:pPr>
        <w:spacing w:after="0" w:line="240" w:lineRule="auto"/>
        <w:rPr>
          <w:rFonts w:ascii="Times New Roman" w:hAnsi="Times New Roman" w:cs="Times New Roman"/>
          <w:szCs w:val="24"/>
        </w:rPr>
      </w:pPr>
    </w:p>
    <w:p w14:paraId="45965675" w14:textId="77777777" w:rsidR="008335FE" w:rsidRPr="004E24F9" w:rsidRDefault="008335FE" w:rsidP="00A7093F">
      <w:pPr>
        <w:numPr>
          <w:ilvl w:val="1"/>
          <w:numId w:val="21"/>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E-submit PharmCAS application (including transcripts and letters of recommendation) by the early decision deadline.  </w:t>
      </w:r>
      <w:r w:rsidRPr="004E24F9">
        <w:rPr>
          <w:rFonts w:ascii="Times New Roman" w:hAnsi="Times New Roman" w:cs="Times New Roman"/>
          <w:b/>
          <w:szCs w:val="24"/>
        </w:rPr>
        <w:t>The early decision deadline typically falls on the first Tuesday in September</w:t>
      </w:r>
      <w:r w:rsidRPr="004E24F9">
        <w:rPr>
          <w:rFonts w:ascii="Times New Roman" w:hAnsi="Times New Roman" w:cs="Times New Roman"/>
          <w:szCs w:val="24"/>
        </w:rPr>
        <w:t xml:space="preserve">.  Applying through the regular decision application process is not an option.  </w:t>
      </w:r>
    </w:p>
    <w:p w14:paraId="337FB1A7" w14:textId="77777777" w:rsidR="008335FE" w:rsidRPr="004E24F9" w:rsidRDefault="008335FE" w:rsidP="00A7093F">
      <w:pPr>
        <w:spacing w:after="0" w:line="240" w:lineRule="auto"/>
        <w:ind w:left="1440"/>
        <w:rPr>
          <w:rFonts w:ascii="Times New Roman" w:hAnsi="Times New Roman" w:cs="Times New Roman"/>
          <w:szCs w:val="24"/>
        </w:rPr>
      </w:pPr>
    </w:p>
    <w:p w14:paraId="44CF23C4" w14:textId="77777777" w:rsidR="008335FE" w:rsidRPr="004E24F9" w:rsidRDefault="008335FE" w:rsidP="00A7093F">
      <w:pPr>
        <w:numPr>
          <w:ilvl w:val="1"/>
          <w:numId w:val="21"/>
        </w:numPr>
        <w:spacing w:after="0" w:line="240" w:lineRule="auto"/>
        <w:rPr>
          <w:rFonts w:ascii="Times New Roman" w:hAnsi="Times New Roman" w:cs="Times New Roman"/>
          <w:szCs w:val="24"/>
        </w:rPr>
      </w:pPr>
      <w:r w:rsidRPr="004E24F9">
        <w:rPr>
          <w:rFonts w:ascii="Times New Roman" w:hAnsi="Times New Roman" w:cs="Times New Roman"/>
          <w:szCs w:val="24"/>
        </w:rPr>
        <w:t>Two letters of recommendation must be submitted to PharmCAS.  One of the two</w:t>
      </w:r>
      <w:r w:rsidRPr="004E24F9">
        <w:rPr>
          <w:rFonts w:ascii="Times New Roman" w:hAnsi="Times New Roman" w:cs="Times New Roman"/>
          <w:color w:val="000000"/>
          <w:szCs w:val="24"/>
        </w:rPr>
        <w:t xml:space="preserve"> letters must be from a science professor.  Do not submit letters of recommendation directly to the USF COP.</w:t>
      </w:r>
    </w:p>
    <w:p w14:paraId="599BF6B6" w14:textId="77777777" w:rsidR="008335FE" w:rsidRPr="004E24F9" w:rsidRDefault="008335FE" w:rsidP="00A7093F">
      <w:pPr>
        <w:spacing w:after="0" w:line="240" w:lineRule="auto"/>
        <w:rPr>
          <w:rFonts w:ascii="Times New Roman" w:hAnsi="Times New Roman" w:cs="Times New Roman"/>
          <w:szCs w:val="24"/>
        </w:rPr>
      </w:pPr>
    </w:p>
    <w:p w14:paraId="4F547C28" w14:textId="77777777" w:rsidR="008335FE" w:rsidRPr="004E24F9" w:rsidRDefault="008335FE" w:rsidP="00A7093F">
      <w:pPr>
        <w:numPr>
          <w:ilvl w:val="1"/>
          <w:numId w:val="21"/>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PharmCAS applications may be submitted beginning in July of each year. Since PharmCAS reviewers need four to six (4-6) weeks to verify applications prior to forwarding information to medical schools, we strongly encourage students to submit their applications </w:t>
      </w:r>
      <w:r w:rsidRPr="004E24F9">
        <w:rPr>
          <w:rFonts w:ascii="Times New Roman" w:hAnsi="Times New Roman" w:cs="Times New Roman"/>
          <w:b/>
          <w:szCs w:val="24"/>
        </w:rPr>
        <w:t>by the end of July.</w:t>
      </w:r>
    </w:p>
    <w:p w14:paraId="772BF4C7" w14:textId="77777777" w:rsidR="008335FE" w:rsidRPr="004E24F9" w:rsidRDefault="008335FE" w:rsidP="00A7093F">
      <w:pPr>
        <w:spacing w:after="0" w:line="240" w:lineRule="auto"/>
        <w:rPr>
          <w:rFonts w:ascii="Times New Roman" w:hAnsi="Times New Roman" w:cs="Times New Roman"/>
          <w:szCs w:val="24"/>
        </w:rPr>
      </w:pPr>
    </w:p>
    <w:p w14:paraId="6C5A65DC" w14:textId="77777777" w:rsidR="008335FE" w:rsidRPr="004E24F9" w:rsidRDefault="008335FE" w:rsidP="00A7093F">
      <w:pPr>
        <w:numPr>
          <w:ilvl w:val="1"/>
          <w:numId w:val="21"/>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PCAT: For students entering the program a 65th percentile composite PCAT score is preferred, with no individual sub-score lower than 40 is permitted.  Students with lower scores that may have other strong academic indicators providing evidence of success will be reviewed. </w:t>
      </w:r>
    </w:p>
    <w:p w14:paraId="63029498" w14:textId="77777777" w:rsidR="008335FE" w:rsidRPr="004E24F9" w:rsidRDefault="008335FE" w:rsidP="00A7093F">
      <w:pPr>
        <w:spacing w:after="0" w:line="240" w:lineRule="auto"/>
        <w:rPr>
          <w:rFonts w:ascii="Times New Roman" w:hAnsi="Times New Roman" w:cs="Times New Roman"/>
          <w:szCs w:val="24"/>
        </w:rPr>
      </w:pPr>
    </w:p>
    <w:p w14:paraId="514D80D4" w14:textId="65A04F99" w:rsidR="008335FE" w:rsidRPr="004E24F9" w:rsidRDefault="008335FE" w:rsidP="00A7093F">
      <w:pPr>
        <w:numPr>
          <w:ilvl w:val="2"/>
          <w:numId w:val="22"/>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The PCAT must be taken prior to the early decision deadline.  Students should visit PCATweb.info for PCAT testing dates. </w:t>
      </w:r>
    </w:p>
    <w:p w14:paraId="25541B8F" w14:textId="77777777" w:rsidR="008335FE" w:rsidRPr="004E24F9" w:rsidRDefault="008335FE" w:rsidP="00A7093F">
      <w:pPr>
        <w:numPr>
          <w:ilvl w:val="2"/>
          <w:numId w:val="22"/>
        </w:numPr>
        <w:spacing w:after="0" w:line="240" w:lineRule="auto"/>
        <w:rPr>
          <w:rFonts w:ascii="Times New Roman" w:hAnsi="Times New Roman" w:cs="Times New Roman"/>
          <w:szCs w:val="24"/>
        </w:rPr>
      </w:pPr>
      <w:r w:rsidRPr="004E24F9">
        <w:rPr>
          <w:rFonts w:ascii="Times New Roman" w:hAnsi="Times New Roman" w:cs="Times New Roman"/>
          <w:szCs w:val="24"/>
        </w:rPr>
        <w:t>PCAT scores older than 3 years will NOT be accepted.</w:t>
      </w:r>
    </w:p>
    <w:p w14:paraId="26B20EEC" w14:textId="77777777" w:rsidR="008335FE" w:rsidRPr="004E24F9" w:rsidRDefault="008335FE" w:rsidP="00A7093F">
      <w:pPr>
        <w:spacing w:after="0" w:line="240" w:lineRule="auto"/>
        <w:rPr>
          <w:rFonts w:ascii="Times New Roman" w:hAnsi="Times New Roman" w:cs="Times New Roman"/>
          <w:szCs w:val="24"/>
        </w:rPr>
      </w:pPr>
    </w:p>
    <w:p w14:paraId="17F342A3" w14:textId="77777777" w:rsidR="008335FE" w:rsidRPr="004E24F9" w:rsidRDefault="008335FE" w:rsidP="00A7093F">
      <w:pPr>
        <w:numPr>
          <w:ilvl w:val="1"/>
          <w:numId w:val="20"/>
        </w:numPr>
        <w:spacing w:after="0" w:line="240" w:lineRule="auto"/>
        <w:rPr>
          <w:rFonts w:ascii="Times New Roman" w:hAnsi="Times New Roman" w:cs="Times New Roman"/>
          <w:szCs w:val="24"/>
        </w:rPr>
      </w:pPr>
      <w:r w:rsidRPr="004E24F9">
        <w:rPr>
          <w:rFonts w:ascii="Times New Roman" w:hAnsi="Times New Roman" w:cs="Times New Roman"/>
          <w:szCs w:val="24"/>
        </w:rPr>
        <w:t>Students must e-submit the supplementary application and corresponding non-refundable application fee ($30) to the USF COP by the early decision deadline (presently the first Tuesday in September).</w:t>
      </w:r>
    </w:p>
    <w:p w14:paraId="6A5024F4" w14:textId="77777777" w:rsidR="008335FE" w:rsidRPr="004E24F9" w:rsidRDefault="008335FE" w:rsidP="00A7093F">
      <w:pPr>
        <w:spacing w:after="0" w:line="240" w:lineRule="auto"/>
        <w:ind w:left="1080"/>
        <w:rPr>
          <w:rFonts w:ascii="Times New Roman" w:hAnsi="Times New Roman" w:cs="Times New Roman"/>
          <w:szCs w:val="24"/>
        </w:rPr>
      </w:pPr>
    </w:p>
    <w:p w14:paraId="1FA69842" w14:textId="77777777" w:rsidR="008335FE" w:rsidRPr="004E24F9" w:rsidRDefault="008335FE" w:rsidP="00A7093F">
      <w:pPr>
        <w:numPr>
          <w:ilvl w:val="1"/>
          <w:numId w:val="19"/>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Applicants who have met all GPA, PCAT, and curricular and co-curricular requirements, and have submitted required application materials by the deadlines will receive an invitation for a formal interview by the USF COP. </w:t>
      </w:r>
    </w:p>
    <w:p w14:paraId="552BD9DE" w14:textId="77777777" w:rsidR="008335FE" w:rsidRPr="004E24F9" w:rsidRDefault="008335FE" w:rsidP="00A7093F">
      <w:pPr>
        <w:numPr>
          <w:ilvl w:val="2"/>
          <w:numId w:val="19"/>
        </w:numPr>
        <w:spacing w:after="0" w:line="240" w:lineRule="auto"/>
        <w:rPr>
          <w:rFonts w:ascii="Times New Roman" w:hAnsi="Times New Roman" w:cs="Times New Roman"/>
          <w:szCs w:val="24"/>
        </w:rPr>
      </w:pPr>
      <w:r w:rsidRPr="004E24F9">
        <w:rPr>
          <w:rFonts w:ascii="Times New Roman" w:hAnsi="Times New Roman" w:cs="Times New Roman"/>
          <w:szCs w:val="24"/>
        </w:rPr>
        <w:t xml:space="preserve">Invited students will participate in the early decision interview process. </w:t>
      </w:r>
    </w:p>
    <w:p w14:paraId="4788DA1C" w14:textId="7EC40C44" w:rsidR="008335FE" w:rsidRPr="004E24F9" w:rsidRDefault="008335FE" w:rsidP="00A7093F">
      <w:pPr>
        <w:numPr>
          <w:ilvl w:val="2"/>
          <w:numId w:val="19"/>
        </w:numPr>
        <w:spacing w:after="0" w:line="240" w:lineRule="auto"/>
        <w:rPr>
          <w:rFonts w:ascii="Times New Roman" w:hAnsi="Times New Roman" w:cs="Times New Roman"/>
          <w:szCs w:val="24"/>
        </w:rPr>
      </w:pPr>
      <w:r w:rsidRPr="004E24F9">
        <w:rPr>
          <w:rFonts w:ascii="Times New Roman" w:hAnsi="Times New Roman" w:cs="Times New Roman"/>
          <w:szCs w:val="24"/>
        </w:rPr>
        <w:t>Successful completion of the interview at the beginning of the third year is a requirement for acceptance into the USF COP.</w:t>
      </w:r>
    </w:p>
    <w:p w14:paraId="7F22E4EC" w14:textId="77777777" w:rsidR="00A7093F" w:rsidRPr="004E24F9" w:rsidRDefault="00A7093F" w:rsidP="00A7093F">
      <w:pPr>
        <w:spacing w:after="0" w:line="240" w:lineRule="auto"/>
        <w:rPr>
          <w:rFonts w:ascii="Times New Roman" w:hAnsi="Times New Roman" w:cs="Times New Roman"/>
          <w:b/>
          <w:color w:val="000000"/>
          <w:szCs w:val="24"/>
        </w:rPr>
      </w:pPr>
    </w:p>
    <w:p w14:paraId="1DDD557D" w14:textId="084CA3B9" w:rsidR="008335FE" w:rsidRPr="004E24F9" w:rsidRDefault="00ED0E7C" w:rsidP="00A7093F">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Conferring of BS d</w:t>
      </w:r>
      <w:r w:rsidR="008335FE" w:rsidRPr="004E24F9">
        <w:rPr>
          <w:rFonts w:ascii="Times New Roman" w:hAnsi="Times New Roman" w:cs="Times New Roman"/>
          <w:b/>
          <w:color w:val="000000"/>
          <w:szCs w:val="24"/>
        </w:rPr>
        <w:t>egree (fourth year; first professional year of pharmacy)</w:t>
      </w:r>
    </w:p>
    <w:p w14:paraId="78B52E7D" w14:textId="77777777" w:rsidR="00A7093F" w:rsidRPr="004E24F9" w:rsidRDefault="00A7093F" w:rsidP="00A7093F">
      <w:pPr>
        <w:spacing w:after="0" w:line="240" w:lineRule="auto"/>
        <w:rPr>
          <w:rFonts w:ascii="Times New Roman" w:hAnsi="Times New Roman" w:cs="Times New Roman"/>
          <w:color w:val="000000"/>
          <w:szCs w:val="24"/>
        </w:rPr>
      </w:pPr>
    </w:p>
    <w:p w14:paraId="4F254EE9" w14:textId="4CA68512" w:rsidR="008335FE" w:rsidRPr="004E24F9" w:rsidRDefault="008335FE" w:rsidP="00A7093F">
      <w:pPr>
        <w:spacing w:after="0" w:line="240" w:lineRule="auto"/>
        <w:rPr>
          <w:rFonts w:ascii="Times New Roman" w:hAnsi="Times New Roman" w:cs="Times New Roman"/>
          <w:color w:val="000000"/>
          <w:szCs w:val="24"/>
        </w:rPr>
      </w:pPr>
      <w:r w:rsidRPr="004E24F9">
        <w:rPr>
          <w:rFonts w:ascii="Times New Roman" w:hAnsi="Times New Roman" w:cs="Times New Roman"/>
          <w:color w:val="000000"/>
          <w:szCs w:val="24"/>
        </w:rPr>
        <w:t xml:space="preserve">Students must successfully complete all requirements of the </w:t>
      </w:r>
      <w:r w:rsidR="0049419A" w:rsidRPr="004E24F9">
        <w:rPr>
          <w:rFonts w:ascii="Times New Roman" w:hAnsi="Times New Roman" w:cs="Times New Roman"/>
          <w:color w:val="000000"/>
          <w:szCs w:val="24"/>
        </w:rPr>
        <w:t>D</w:t>
      </w:r>
      <w:r w:rsidRPr="004E24F9">
        <w:rPr>
          <w:rFonts w:ascii="Times New Roman" w:hAnsi="Times New Roman" w:cs="Times New Roman"/>
          <w:color w:val="000000"/>
          <w:szCs w:val="24"/>
        </w:rPr>
        <w:t xml:space="preserve">octor of </w:t>
      </w:r>
      <w:r w:rsidR="0049419A" w:rsidRPr="004E24F9">
        <w:rPr>
          <w:rFonts w:ascii="Times New Roman" w:hAnsi="Times New Roman" w:cs="Times New Roman"/>
          <w:color w:val="000000"/>
          <w:szCs w:val="24"/>
        </w:rPr>
        <w:t>P</w:t>
      </w:r>
      <w:r w:rsidRPr="004E24F9">
        <w:rPr>
          <w:rFonts w:ascii="Times New Roman" w:hAnsi="Times New Roman" w:cs="Times New Roman"/>
          <w:color w:val="000000"/>
          <w:szCs w:val="24"/>
        </w:rPr>
        <w:t xml:space="preserve">harmacy curriculum to graduate. Successful completion of the academic program of study contained within the first professional pharmacy year is required for the completion of the bachelor’s degree in the accelerated (3+4) program and to continue in the pharmacy program. Curricular revision is an ongoing process at USF COP, so the courses listed may change. The program of study for the </w:t>
      </w:r>
      <w:r w:rsidRPr="004E24F9">
        <w:rPr>
          <w:rFonts w:ascii="Times New Roman" w:hAnsi="Times New Roman" w:cs="Times New Roman"/>
          <w:szCs w:val="24"/>
        </w:rPr>
        <w:t xml:space="preserve">2019-2020 </w:t>
      </w:r>
      <w:r w:rsidR="00ED0E7C">
        <w:rPr>
          <w:rFonts w:ascii="Times New Roman" w:hAnsi="Times New Roman" w:cs="Times New Roman"/>
          <w:szCs w:val="24"/>
        </w:rPr>
        <w:t>cohort</w:t>
      </w:r>
      <w:r w:rsidRPr="004E24F9">
        <w:rPr>
          <w:rFonts w:ascii="Times New Roman" w:hAnsi="Times New Roman" w:cs="Times New Roman"/>
          <w:szCs w:val="24"/>
        </w:rPr>
        <w:t xml:space="preserve"> at USF</w:t>
      </w:r>
      <w:r w:rsidR="00861CE3" w:rsidRPr="004E24F9">
        <w:rPr>
          <w:rFonts w:ascii="Times New Roman" w:hAnsi="Times New Roman" w:cs="Times New Roman"/>
          <w:szCs w:val="24"/>
        </w:rPr>
        <w:t xml:space="preserve"> </w:t>
      </w:r>
      <w:r w:rsidRPr="004E24F9">
        <w:rPr>
          <w:rFonts w:ascii="Times New Roman" w:hAnsi="Times New Roman" w:cs="Times New Roman"/>
          <w:szCs w:val="24"/>
        </w:rPr>
        <w:t>COP follows:</w:t>
      </w:r>
    </w:p>
    <w:p w14:paraId="59C55BE2" w14:textId="77777777" w:rsidR="00A7093F" w:rsidRPr="004E24F9" w:rsidRDefault="00A7093F" w:rsidP="00A7093F">
      <w:pPr>
        <w:spacing w:after="0" w:line="240" w:lineRule="auto"/>
        <w:rPr>
          <w:rFonts w:ascii="Times New Roman" w:eastAsia="Times New Roman" w:hAnsi="Times New Roman" w:cs="Times New Roman"/>
          <w:b/>
          <w:bCs/>
          <w:szCs w:val="24"/>
        </w:rPr>
      </w:pPr>
    </w:p>
    <w:p w14:paraId="15C7D2CB" w14:textId="679D0AEA" w:rsidR="008335FE" w:rsidRPr="002A0183" w:rsidRDefault="008335FE" w:rsidP="00A7093F">
      <w:pPr>
        <w:spacing w:after="0" w:line="240" w:lineRule="auto"/>
        <w:rPr>
          <w:rFonts w:ascii="Times New Roman" w:eastAsia="Times New Roman" w:hAnsi="Times New Roman" w:cs="Times New Roman"/>
          <w:smallCaps/>
          <w:szCs w:val="24"/>
        </w:rPr>
      </w:pPr>
      <w:r w:rsidRPr="002A0183">
        <w:rPr>
          <w:rFonts w:ascii="Times New Roman" w:eastAsia="Times New Roman" w:hAnsi="Times New Roman" w:cs="Times New Roman"/>
          <w:b/>
          <w:bCs/>
          <w:smallCaps/>
          <w:szCs w:val="24"/>
        </w:rPr>
        <w:t>Graduate Degree Requirements for Accelerated Doctor of Pharmacy</w:t>
      </w:r>
      <w:r w:rsidR="009433A4" w:rsidRPr="002A0183">
        <w:rPr>
          <w:rFonts w:ascii="Times New Roman" w:eastAsia="Times New Roman" w:hAnsi="Times New Roman" w:cs="Times New Roman"/>
          <w:b/>
          <w:bCs/>
          <w:smallCaps/>
          <w:szCs w:val="24"/>
        </w:rPr>
        <w:t xml:space="preserve"> (Pharm.D.)</w:t>
      </w:r>
    </w:p>
    <w:p w14:paraId="0362CB4A" w14:textId="77777777" w:rsidR="00A7093F" w:rsidRPr="004E24F9" w:rsidRDefault="00A7093F" w:rsidP="00A7093F">
      <w:pPr>
        <w:spacing w:after="0" w:line="240" w:lineRule="auto"/>
        <w:rPr>
          <w:rFonts w:ascii="Times New Roman" w:eastAsia="Times New Roman" w:hAnsi="Times New Roman" w:cs="Times New Roman"/>
          <w:b/>
          <w:bCs/>
          <w:szCs w:val="24"/>
        </w:rPr>
      </w:pPr>
    </w:p>
    <w:p w14:paraId="2DEE7284" w14:textId="2377CD32" w:rsidR="008335FE" w:rsidRPr="004E24F9" w:rsidRDefault="002A0183" w:rsidP="00A7093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Program</w:t>
      </w:r>
      <w:r w:rsidR="008335FE" w:rsidRPr="004E24F9">
        <w:rPr>
          <w:rFonts w:ascii="Times New Roman" w:eastAsia="Times New Roman" w:hAnsi="Times New Roman" w:cs="Times New Roman"/>
          <w:b/>
          <w:bCs/>
          <w:szCs w:val="24"/>
        </w:rPr>
        <w:t xml:space="preserve"> </w:t>
      </w:r>
      <w:r>
        <w:rPr>
          <w:rFonts w:ascii="Times New Roman" w:eastAsia="Times New Roman" w:hAnsi="Times New Roman" w:cs="Times New Roman"/>
          <w:b/>
          <w:bCs/>
          <w:szCs w:val="24"/>
        </w:rPr>
        <w:t>Requirements</w:t>
      </w:r>
    </w:p>
    <w:p w14:paraId="2FABF158" w14:textId="29AC2790" w:rsidR="008335FE" w:rsidRPr="004E24F9" w:rsidRDefault="00046E82" w:rsidP="00A7093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Note: </w:t>
      </w:r>
      <w:r w:rsidR="008335FE" w:rsidRPr="004E24F9">
        <w:rPr>
          <w:rFonts w:ascii="Times New Roman" w:eastAsia="Times New Roman" w:hAnsi="Times New Roman" w:cs="Times New Roman"/>
          <w:szCs w:val="24"/>
        </w:rPr>
        <w:t>the Pharm.D. program include</w:t>
      </w:r>
      <w:r>
        <w:rPr>
          <w:rFonts w:ascii="Times New Roman" w:eastAsia="Times New Roman" w:hAnsi="Times New Roman" w:cs="Times New Roman"/>
          <w:szCs w:val="24"/>
        </w:rPr>
        <w:t>s</w:t>
      </w:r>
      <w:r w:rsidR="008335FE" w:rsidRPr="004E24F9">
        <w:rPr>
          <w:rFonts w:ascii="Times New Roman" w:eastAsia="Times New Roman" w:hAnsi="Times New Roman" w:cs="Times New Roman"/>
          <w:szCs w:val="24"/>
        </w:rPr>
        <w:t xml:space="preserve"> as an admission requirement the passing of all sections of the Pharmacy College Admission Test (PCAT).</w:t>
      </w:r>
    </w:p>
    <w:p w14:paraId="001D95BA" w14:textId="77777777" w:rsidR="00A7093F" w:rsidRPr="004E24F9" w:rsidRDefault="00A7093F" w:rsidP="00A7093F">
      <w:pPr>
        <w:spacing w:after="0" w:line="240" w:lineRule="auto"/>
        <w:rPr>
          <w:rFonts w:ascii="Times New Roman" w:eastAsia="Times New Roman" w:hAnsi="Times New Roman" w:cs="Times New Roman"/>
          <w:b/>
          <w:bCs/>
          <w:szCs w:val="24"/>
        </w:rPr>
      </w:pPr>
    </w:p>
    <w:p w14:paraId="72568A11" w14:textId="77777777" w:rsidR="008335FE" w:rsidRPr="004E24F9"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bCs/>
          <w:szCs w:val="24"/>
        </w:rPr>
        <w:t xml:space="preserve">Total Minimum Program Hours: 130 hours </w:t>
      </w:r>
    </w:p>
    <w:p w14:paraId="7CFBAADA" w14:textId="77777777" w:rsidR="008335FE" w:rsidRPr="004E24F9"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The courses required for the Doctor of Pharmacy (Pharm.D.) are listed below. Please check with the program for other program requirements.</w:t>
      </w:r>
    </w:p>
    <w:p w14:paraId="791815A1" w14:textId="77777777" w:rsidR="00B82263" w:rsidRPr="004E24F9" w:rsidRDefault="00B82263" w:rsidP="00A7093F">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gridCol w:w="6845"/>
        <w:gridCol w:w="382"/>
      </w:tblGrid>
      <w:tr w:rsidR="008335FE" w:rsidRPr="004E24F9" w14:paraId="304C6FD4" w14:textId="77777777" w:rsidTr="00902AE5">
        <w:trPr>
          <w:tblCellSpacing w:w="15" w:type="dxa"/>
        </w:trPr>
        <w:tc>
          <w:tcPr>
            <w:tcW w:w="1305" w:type="dxa"/>
            <w:vAlign w:val="center"/>
          </w:tcPr>
          <w:p w14:paraId="124691D7"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38559270" w14:textId="77777777" w:rsidR="008335FE" w:rsidRPr="004E24F9" w:rsidRDefault="008335FE" w:rsidP="00A7093F">
            <w:pPr>
              <w:spacing w:after="0" w:line="240" w:lineRule="auto"/>
              <w:rPr>
                <w:rFonts w:ascii="Times New Roman" w:eastAsia="Times New Roman" w:hAnsi="Times New Roman" w:cs="Times New Roman"/>
                <w:b/>
                <w:szCs w:val="24"/>
              </w:rPr>
            </w:pPr>
            <w:r w:rsidRPr="004E24F9">
              <w:rPr>
                <w:rFonts w:ascii="Times New Roman" w:eastAsia="Times New Roman" w:hAnsi="Times New Roman" w:cs="Times New Roman"/>
                <w:b/>
                <w:szCs w:val="24"/>
              </w:rPr>
              <w:t>Year 1 (PY1)</w:t>
            </w:r>
          </w:p>
        </w:tc>
        <w:tc>
          <w:tcPr>
            <w:tcW w:w="0" w:type="auto"/>
            <w:vAlign w:val="center"/>
          </w:tcPr>
          <w:p w14:paraId="45DFA868"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8335FE" w:rsidRPr="003D7FE2" w14:paraId="4CEE5200" w14:textId="77777777" w:rsidTr="00902AE5">
        <w:trPr>
          <w:tblCellSpacing w:w="15" w:type="dxa"/>
        </w:trPr>
        <w:tc>
          <w:tcPr>
            <w:tcW w:w="1305" w:type="dxa"/>
            <w:vAlign w:val="center"/>
            <w:hideMark/>
          </w:tcPr>
          <w:p w14:paraId="7F6AEDE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6114C</w:t>
            </w:r>
          </w:p>
        </w:tc>
        <w:tc>
          <w:tcPr>
            <w:tcW w:w="6815" w:type="dxa"/>
            <w:vAlign w:val="center"/>
            <w:hideMark/>
          </w:tcPr>
          <w:p w14:paraId="4434D71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Drug Delivery Systems I (with lab)</w:t>
            </w:r>
          </w:p>
        </w:tc>
        <w:tc>
          <w:tcPr>
            <w:tcW w:w="0" w:type="auto"/>
            <w:vAlign w:val="center"/>
            <w:hideMark/>
          </w:tcPr>
          <w:p w14:paraId="3A2C34B2"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8335FE" w:rsidRPr="003D7FE2" w14:paraId="0D05CF19" w14:textId="77777777" w:rsidTr="00902AE5">
        <w:trPr>
          <w:tblCellSpacing w:w="15" w:type="dxa"/>
        </w:trPr>
        <w:tc>
          <w:tcPr>
            <w:tcW w:w="1305" w:type="dxa"/>
            <w:vAlign w:val="center"/>
            <w:hideMark/>
          </w:tcPr>
          <w:p w14:paraId="6DCCB2D2"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6562</w:t>
            </w:r>
          </w:p>
        </w:tc>
        <w:tc>
          <w:tcPr>
            <w:tcW w:w="6815" w:type="dxa"/>
            <w:vAlign w:val="center"/>
            <w:hideMark/>
          </w:tcPr>
          <w:p w14:paraId="60F526E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Physiologic Basis of Disease</w:t>
            </w:r>
          </w:p>
        </w:tc>
        <w:tc>
          <w:tcPr>
            <w:tcW w:w="0" w:type="auto"/>
            <w:vAlign w:val="center"/>
            <w:hideMark/>
          </w:tcPr>
          <w:p w14:paraId="37E2A5F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4</w:t>
            </w:r>
          </w:p>
        </w:tc>
      </w:tr>
      <w:tr w:rsidR="008335FE" w:rsidRPr="003D7FE2" w14:paraId="11D4957B" w14:textId="77777777" w:rsidTr="00902AE5">
        <w:trPr>
          <w:tblCellSpacing w:w="15" w:type="dxa"/>
        </w:trPr>
        <w:tc>
          <w:tcPr>
            <w:tcW w:w="1305" w:type="dxa"/>
            <w:vAlign w:val="center"/>
            <w:hideMark/>
          </w:tcPr>
          <w:p w14:paraId="32E6A7C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6451</w:t>
            </w:r>
          </w:p>
        </w:tc>
        <w:tc>
          <w:tcPr>
            <w:tcW w:w="6815" w:type="dxa"/>
            <w:vAlign w:val="center"/>
            <w:hideMark/>
          </w:tcPr>
          <w:p w14:paraId="55C06CBE"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Clinical Biochemistry</w:t>
            </w:r>
            <w:r w:rsidRPr="004E24F9">
              <w:rPr>
                <w:rFonts w:ascii="Times New Roman" w:eastAsia="Times New Roman" w:hAnsi="Times New Roman" w:cs="Times New Roman"/>
                <w:szCs w:val="24"/>
              </w:rPr>
              <w:t>**</w:t>
            </w:r>
          </w:p>
        </w:tc>
        <w:tc>
          <w:tcPr>
            <w:tcW w:w="0" w:type="auto"/>
            <w:vAlign w:val="center"/>
            <w:hideMark/>
          </w:tcPr>
          <w:p w14:paraId="521885D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8335FE" w:rsidRPr="003D7FE2" w14:paraId="2E4926D5" w14:textId="77777777" w:rsidTr="00902AE5">
        <w:trPr>
          <w:tblCellSpacing w:w="15" w:type="dxa"/>
        </w:trPr>
        <w:tc>
          <w:tcPr>
            <w:tcW w:w="1305" w:type="dxa"/>
            <w:vAlign w:val="center"/>
            <w:hideMark/>
          </w:tcPr>
          <w:p w14:paraId="23773E8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6804C</w:t>
            </w:r>
          </w:p>
        </w:tc>
        <w:tc>
          <w:tcPr>
            <w:tcW w:w="6815" w:type="dxa"/>
            <w:vAlign w:val="center"/>
            <w:hideMark/>
          </w:tcPr>
          <w:p w14:paraId="30A6159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 xml:space="preserve">Pharmaceutical Calculations </w:t>
            </w:r>
          </w:p>
        </w:tc>
        <w:tc>
          <w:tcPr>
            <w:tcW w:w="0" w:type="auto"/>
            <w:vAlign w:val="center"/>
            <w:hideMark/>
          </w:tcPr>
          <w:p w14:paraId="6E96E7D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8335FE" w:rsidRPr="003D7FE2" w14:paraId="0EBF15F2" w14:textId="77777777" w:rsidTr="00902AE5">
        <w:trPr>
          <w:tblCellSpacing w:w="15" w:type="dxa"/>
        </w:trPr>
        <w:tc>
          <w:tcPr>
            <w:tcW w:w="1305" w:type="dxa"/>
            <w:vAlign w:val="center"/>
            <w:hideMark/>
          </w:tcPr>
          <w:p w14:paraId="4763797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6792C</w:t>
            </w:r>
          </w:p>
        </w:tc>
        <w:tc>
          <w:tcPr>
            <w:tcW w:w="6815" w:type="dxa"/>
            <w:vAlign w:val="center"/>
            <w:hideMark/>
          </w:tcPr>
          <w:p w14:paraId="4E36C98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Drug Information / Literature Evaluation</w:t>
            </w:r>
            <w:r w:rsidRPr="004E24F9">
              <w:rPr>
                <w:rFonts w:ascii="Times New Roman" w:eastAsia="Times New Roman" w:hAnsi="Times New Roman" w:cs="Times New Roman"/>
                <w:szCs w:val="24"/>
              </w:rPr>
              <w:t>**</w:t>
            </w:r>
          </w:p>
        </w:tc>
        <w:tc>
          <w:tcPr>
            <w:tcW w:w="0" w:type="auto"/>
            <w:vAlign w:val="center"/>
            <w:hideMark/>
          </w:tcPr>
          <w:p w14:paraId="26DD317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8335FE" w:rsidRPr="003D7FE2" w14:paraId="26792B74" w14:textId="77777777" w:rsidTr="00902AE5">
        <w:trPr>
          <w:tblCellSpacing w:w="15" w:type="dxa"/>
        </w:trPr>
        <w:tc>
          <w:tcPr>
            <w:tcW w:w="1305" w:type="dxa"/>
            <w:vAlign w:val="center"/>
            <w:hideMark/>
          </w:tcPr>
          <w:p w14:paraId="53B9A07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6575</w:t>
            </w:r>
          </w:p>
        </w:tc>
        <w:tc>
          <w:tcPr>
            <w:tcW w:w="6815" w:type="dxa"/>
            <w:vAlign w:val="center"/>
            <w:hideMark/>
          </w:tcPr>
          <w:p w14:paraId="134E780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Introduction to Principles of Drug Action</w:t>
            </w:r>
          </w:p>
        </w:tc>
        <w:tc>
          <w:tcPr>
            <w:tcW w:w="0" w:type="auto"/>
            <w:vAlign w:val="center"/>
            <w:hideMark/>
          </w:tcPr>
          <w:p w14:paraId="445FB39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8335FE" w:rsidRPr="003D7FE2" w14:paraId="5ECD7D4D" w14:textId="77777777" w:rsidTr="00902AE5">
        <w:trPr>
          <w:tblCellSpacing w:w="15" w:type="dxa"/>
        </w:trPr>
        <w:tc>
          <w:tcPr>
            <w:tcW w:w="1305" w:type="dxa"/>
            <w:vAlign w:val="center"/>
            <w:hideMark/>
          </w:tcPr>
          <w:p w14:paraId="1184D03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6870C</w:t>
            </w:r>
          </w:p>
        </w:tc>
        <w:tc>
          <w:tcPr>
            <w:tcW w:w="6815" w:type="dxa"/>
            <w:vAlign w:val="center"/>
            <w:hideMark/>
          </w:tcPr>
          <w:p w14:paraId="2F33B37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I</w:t>
            </w:r>
          </w:p>
        </w:tc>
        <w:tc>
          <w:tcPr>
            <w:tcW w:w="0" w:type="auto"/>
            <w:vAlign w:val="center"/>
            <w:hideMark/>
          </w:tcPr>
          <w:p w14:paraId="6D793AB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A7093F" w:rsidRPr="004E24F9" w14:paraId="41185425" w14:textId="77777777" w:rsidTr="00902AE5">
        <w:trPr>
          <w:tblCellSpacing w:w="15" w:type="dxa"/>
        </w:trPr>
        <w:tc>
          <w:tcPr>
            <w:tcW w:w="1305" w:type="dxa"/>
            <w:vAlign w:val="center"/>
            <w:hideMark/>
          </w:tcPr>
          <w:p w14:paraId="0C4CED7C" w14:textId="77777777" w:rsidR="008335FE" w:rsidRPr="003D7FE2"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w:t>
            </w:r>
            <w:r w:rsidRPr="003D7FE2">
              <w:rPr>
                <w:rFonts w:ascii="Times New Roman" w:eastAsia="Times New Roman" w:hAnsi="Times New Roman" w:cs="Times New Roman"/>
                <w:szCs w:val="24"/>
              </w:rPr>
              <w:t>HA 6577</w:t>
            </w:r>
          </w:p>
        </w:tc>
        <w:tc>
          <w:tcPr>
            <w:tcW w:w="6815" w:type="dxa"/>
            <w:vAlign w:val="center"/>
            <w:hideMark/>
          </w:tcPr>
          <w:p w14:paraId="7E3F60D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Biochemical &amp; Molecular Principles of Drug Action</w:t>
            </w:r>
            <w:r w:rsidRPr="004E24F9">
              <w:rPr>
                <w:rFonts w:ascii="Times New Roman" w:eastAsia="Times New Roman" w:hAnsi="Times New Roman" w:cs="Times New Roman"/>
                <w:szCs w:val="24"/>
              </w:rPr>
              <w:t>**</w:t>
            </w:r>
          </w:p>
        </w:tc>
        <w:tc>
          <w:tcPr>
            <w:tcW w:w="0" w:type="auto"/>
            <w:vAlign w:val="center"/>
            <w:hideMark/>
          </w:tcPr>
          <w:p w14:paraId="6073448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5</w:t>
            </w:r>
          </w:p>
        </w:tc>
      </w:tr>
      <w:tr w:rsidR="00A7093F" w:rsidRPr="004E24F9" w14:paraId="24C48450" w14:textId="77777777" w:rsidTr="00902AE5">
        <w:trPr>
          <w:tblCellSpacing w:w="15" w:type="dxa"/>
        </w:trPr>
        <w:tc>
          <w:tcPr>
            <w:tcW w:w="1305" w:type="dxa"/>
            <w:vAlign w:val="center"/>
            <w:hideMark/>
          </w:tcPr>
          <w:p w14:paraId="5D60E14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6115C</w:t>
            </w:r>
          </w:p>
        </w:tc>
        <w:tc>
          <w:tcPr>
            <w:tcW w:w="6815" w:type="dxa"/>
            <w:vAlign w:val="center"/>
            <w:hideMark/>
          </w:tcPr>
          <w:p w14:paraId="68AEAEA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Drug Delivery Systems II (with lab)</w:t>
            </w:r>
          </w:p>
        </w:tc>
        <w:tc>
          <w:tcPr>
            <w:tcW w:w="0" w:type="auto"/>
            <w:vAlign w:val="center"/>
            <w:hideMark/>
          </w:tcPr>
          <w:p w14:paraId="106F9C1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3753418A" w14:textId="77777777" w:rsidTr="00902AE5">
        <w:trPr>
          <w:tblCellSpacing w:w="15" w:type="dxa"/>
        </w:trPr>
        <w:tc>
          <w:tcPr>
            <w:tcW w:w="1305" w:type="dxa"/>
            <w:vAlign w:val="center"/>
            <w:hideMark/>
          </w:tcPr>
          <w:p w14:paraId="2214B60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6755</w:t>
            </w:r>
          </w:p>
        </w:tc>
        <w:tc>
          <w:tcPr>
            <w:tcW w:w="6815" w:type="dxa"/>
            <w:vAlign w:val="center"/>
            <w:hideMark/>
          </w:tcPr>
          <w:p w14:paraId="0F96D5AD"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Medical Immunology and Microbiology</w:t>
            </w:r>
            <w:r w:rsidRPr="004E24F9">
              <w:rPr>
                <w:rFonts w:ascii="Times New Roman" w:eastAsia="Times New Roman" w:hAnsi="Times New Roman" w:cs="Times New Roman"/>
                <w:szCs w:val="24"/>
              </w:rPr>
              <w:t>**</w:t>
            </w:r>
          </w:p>
        </w:tc>
        <w:tc>
          <w:tcPr>
            <w:tcW w:w="0" w:type="auto"/>
            <w:vAlign w:val="center"/>
            <w:hideMark/>
          </w:tcPr>
          <w:p w14:paraId="288FFFC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34ACA5CF" w14:textId="77777777" w:rsidTr="00902AE5">
        <w:trPr>
          <w:tblCellSpacing w:w="15" w:type="dxa"/>
        </w:trPr>
        <w:tc>
          <w:tcPr>
            <w:tcW w:w="1305" w:type="dxa"/>
            <w:vAlign w:val="center"/>
            <w:hideMark/>
          </w:tcPr>
          <w:p w14:paraId="10062E5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6898</w:t>
            </w:r>
          </w:p>
        </w:tc>
        <w:tc>
          <w:tcPr>
            <w:tcW w:w="6815" w:type="dxa"/>
            <w:vAlign w:val="center"/>
            <w:hideMark/>
          </w:tcPr>
          <w:p w14:paraId="582C85F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Foundations in Public Health</w:t>
            </w:r>
          </w:p>
        </w:tc>
        <w:tc>
          <w:tcPr>
            <w:tcW w:w="0" w:type="auto"/>
            <w:vAlign w:val="center"/>
            <w:hideMark/>
          </w:tcPr>
          <w:p w14:paraId="3F1C1DB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14017C39" w14:textId="77777777" w:rsidTr="00902AE5">
        <w:trPr>
          <w:tblCellSpacing w:w="15" w:type="dxa"/>
        </w:trPr>
        <w:tc>
          <w:tcPr>
            <w:tcW w:w="1305" w:type="dxa"/>
            <w:vAlign w:val="center"/>
            <w:hideMark/>
          </w:tcPr>
          <w:p w14:paraId="5E61D61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6871</w:t>
            </w:r>
          </w:p>
        </w:tc>
        <w:tc>
          <w:tcPr>
            <w:tcW w:w="6815" w:type="dxa"/>
            <w:vAlign w:val="center"/>
            <w:hideMark/>
          </w:tcPr>
          <w:p w14:paraId="6A5FB6D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II</w:t>
            </w:r>
          </w:p>
        </w:tc>
        <w:tc>
          <w:tcPr>
            <w:tcW w:w="0" w:type="auto"/>
            <w:vAlign w:val="center"/>
            <w:hideMark/>
          </w:tcPr>
          <w:p w14:paraId="74F5C7DE"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296B5B47" w14:textId="77777777" w:rsidTr="00902AE5">
        <w:trPr>
          <w:tblCellSpacing w:w="15" w:type="dxa"/>
        </w:trPr>
        <w:tc>
          <w:tcPr>
            <w:tcW w:w="1305" w:type="dxa"/>
            <w:vAlign w:val="center"/>
            <w:hideMark/>
          </w:tcPr>
          <w:p w14:paraId="180751D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6940</w:t>
            </w:r>
          </w:p>
        </w:tc>
        <w:tc>
          <w:tcPr>
            <w:tcW w:w="6815" w:type="dxa"/>
            <w:vAlign w:val="center"/>
            <w:hideMark/>
          </w:tcPr>
          <w:p w14:paraId="6BDAF18D"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Introductory Pharmacy Practice Experience (IPPE)</w:t>
            </w:r>
          </w:p>
        </w:tc>
        <w:tc>
          <w:tcPr>
            <w:tcW w:w="0" w:type="auto"/>
            <w:vAlign w:val="center"/>
            <w:hideMark/>
          </w:tcPr>
          <w:p w14:paraId="4971AFA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w:t>
            </w:r>
          </w:p>
        </w:tc>
      </w:tr>
      <w:tr w:rsidR="008335FE" w:rsidRPr="004E24F9" w14:paraId="1FCD81CA" w14:textId="77777777" w:rsidTr="00902AE5">
        <w:trPr>
          <w:tblCellSpacing w:w="15" w:type="dxa"/>
        </w:trPr>
        <w:tc>
          <w:tcPr>
            <w:tcW w:w="1305" w:type="dxa"/>
            <w:vAlign w:val="center"/>
          </w:tcPr>
          <w:p w14:paraId="16997794"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188D38DE"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0" w:type="auto"/>
            <w:vAlign w:val="center"/>
          </w:tcPr>
          <w:p w14:paraId="7CCB56CA"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8335FE" w:rsidRPr="004E24F9" w14:paraId="79063581" w14:textId="77777777" w:rsidTr="00902AE5">
        <w:trPr>
          <w:tblCellSpacing w:w="15" w:type="dxa"/>
        </w:trPr>
        <w:tc>
          <w:tcPr>
            <w:tcW w:w="1305" w:type="dxa"/>
            <w:vAlign w:val="center"/>
          </w:tcPr>
          <w:p w14:paraId="29F8E658"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4CA98E24" w14:textId="77777777" w:rsidR="008335FE" w:rsidRPr="004E24F9" w:rsidRDefault="008335FE" w:rsidP="00A7093F">
            <w:pPr>
              <w:spacing w:after="0" w:line="240" w:lineRule="auto"/>
              <w:rPr>
                <w:rFonts w:ascii="Times New Roman" w:eastAsia="Times New Roman" w:hAnsi="Times New Roman" w:cs="Times New Roman"/>
                <w:b/>
                <w:szCs w:val="24"/>
              </w:rPr>
            </w:pPr>
            <w:r w:rsidRPr="004E24F9">
              <w:rPr>
                <w:rFonts w:ascii="Times New Roman" w:eastAsia="Times New Roman" w:hAnsi="Times New Roman" w:cs="Times New Roman"/>
                <w:b/>
                <w:szCs w:val="24"/>
              </w:rPr>
              <w:t>Year 2 (PY2)</w:t>
            </w:r>
          </w:p>
        </w:tc>
        <w:tc>
          <w:tcPr>
            <w:tcW w:w="0" w:type="auto"/>
            <w:vAlign w:val="center"/>
          </w:tcPr>
          <w:p w14:paraId="1FBEE28E"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A7093F" w:rsidRPr="004E24F9" w14:paraId="2F1A814C" w14:textId="77777777" w:rsidTr="00902AE5">
        <w:trPr>
          <w:tblCellSpacing w:w="15" w:type="dxa"/>
        </w:trPr>
        <w:tc>
          <w:tcPr>
            <w:tcW w:w="1305" w:type="dxa"/>
            <w:vAlign w:val="center"/>
            <w:hideMark/>
          </w:tcPr>
          <w:p w14:paraId="7E3F807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6782C</w:t>
            </w:r>
          </w:p>
        </w:tc>
        <w:tc>
          <w:tcPr>
            <w:tcW w:w="6815" w:type="dxa"/>
            <w:vAlign w:val="center"/>
            <w:hideMark/>
          </w:tcPr>
          <w:p w14:paraId="6531012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Pharmacotherapeutics I</w:t>
            </w:r>
          </w:p>
        </w:tc>
        <w:tc>
          <w:tcPr>
            <w:tcW w:w="0" w:type="auto"/>
            <w:vAlign w:val="center"/>
            <w:hideMark/>
          </w:tcPr>
          <w:p w14:paraId="2406ACA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5</w:t>
            </w:r>
          </w:p>
        </w:tc>
      </w:tr>
      <w:tr w:rsidR="00A7093F" w:rsidRPr="004E24F9" w14:paraId="67CF3501" w14:textId="77777777" w:rsidTr="00902AE5">
        <w:trPr>
          <w:tblCellSpacing w:w="15" w:type="dxa"/>
        </w:trPr>
        <w:tc>
          <w:tcPr>
            <w:tcW w:w="1305" w:type="dxa"/>
            <w:vAlign w:val="center"/>
            <w:hideMark/>
          </w:tcPr>
          <w:p w14:paraId="26DF196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6795</w:t>
            </w:r>
          </w:p>
        </w:tc>
        <w:tc>
          <w:tcPr>
            <w:tcW w:w="6815" w:type="dxa"/>
            <w:vAlign w:val="center"/>
            <w:hideMark/>
          </w:tcPr>
          <w:p w14:paraId="57DE4142"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Research Methods &amp; Biostatistics</w:t>
            </w:r>
          </w:p>
        </w:tc>
        <w:tc>
          <w:tcPr>
            <w:tcW w:w="0" w:type="auto"/>
            <w:vAlign w:val="center"/>
            <w:hideMark/>
          </w:tcPr>
          <w:p w14:paraId="047A6DB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6D0B60EA" w14:textId="77777777" w:rsidTr="00902AE5">
        <w:trPr>
          <w:tblCellSpacing w:w="15" w:type="dxa"/>
        </w:trPr>
        <w:tc>
          <w:tcPr>
            <w:tcW w:w="1305" w:type="dxa"/>
            <w:vAlign w:val="center"/>
            <w:hideMark/>
          </w:tcPr>
          <w:p w14:paraId="1331646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6124</w:t>
            </w:r>
          </w:p>
        </w:tc>
        <w:tc>
          <w:tcPr>
            <w:tcW w:w="6815" w:type="dxa"/>
            <w:vAlign w:val="center"/>
            <w:hideMark/>
          </w:tcPr>
          <w:p w14:paraId="68E63CC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Principles of Pharmacokinetics / Pharmacodynamics I</w:t>
            </w:r>
          </w:p>
        </w:tc>
        <w:tc>
          <w:tcPr>
            <w:tcW w:w="0" w:type="auto"/>
            <w:vAlign w:val="center"/>
            <w:hideMark/>
          </w:tcPr>
          <w:p w14:paraId="63B68B5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4B27766C" w14:textId="77777777" w:rsidTr="00902AE5">
        <w:trPr>
          <w:tblCellSpacing w:w="15" w:type="dxa"/>
        </w:trPr>
        <w:tc>
          <w:tcPr>
            <w:tcW w:w="1305" w:type="dxa"/>
            <w:vAlign w:val="center"/>
            <w:hideMark/>
          </w:tcPr>
          <w:p w14:paraId="6891DD9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6261</w:t>
            </w:r>
          </w:p>
        </w:tc>
        <w:tc>
          <w:tcPr>
            <w:tcW w:w="6815" w:type="dxa"/>
            <w:vAlign w:val="center"/>
            <w:hideMark/>
          </w:tcPr>
          <w:p w14:paraId="3EEE583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Healthcare Administration &amp; Economics</w:t>
            </w:r>
          </w:p>
        </w:tc>
        <w:tc>
          <w:tcPr>
            <w:tcW w:w="0" w:type="auto"/>
            <w:vAlign w:val="center"/>
            <w:hideMark/>
          </w:tcPr>
          <w:p w14:paraId="58BC4EC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61626723" w14:textId="77777777" w:rsidTr="00902AE5">
        <w:trPr>
          <w:tblCellSpacing w:w="15" w:type="dxa"/>
        </w:trPr>
        <w:tc>
          <w:tcPr>
            <w:tcW w:w="1305" w:type="dxa"/>
            <w:vAlign w:val="center"/>
            <w:hideMark/>
          </w:tcPr>
          <w:p w14:paraId="43F6DB4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6872C</w:t>
            </w:r>
          </w:p>
        </w:tc>
        <w:tc>
          <w:tcPr>
            <w:tcW w:w="6815" w:type="dxa"/>
            <w:vAlign w:val="center"/>
            <w:hideMark/>
          </w:tcPr>
          <w:p w14:paraId="704849E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III</w:t>
            </w:r>
          </w:p>
        </w:tc>
        <w:tc>
          <w:tcPr>
            <w:tcW w:w="0" w:type="auto"/>
            <w:vAlign w:val="center"/>
            <w:hideMark/>
          </w:tcPr>
          <w:p w14:paraId="204710F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2A62F20A" w14:textId="77777777" w:rsidTr="00902AE5">
        <w:trPr>
          <w:tblCellSpacing w:w="15" w:type="dxa"/>
        </w:trPr>
        <w:tc>
          <w:tcPr>
            <w:tcW w:w="1305" w:type="dxa"/>
            <w:vAlign w:val="center"/>
            <w:hideMark/>
          </w:tcPr>
          <w:p w14:paraId="171B854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6945</w:t>
            </w:r>
          </w:p>
        </w:tc>
        <w:tc>
          <w:tcPr>
            <w:tcW w:w="6815" w:type="dxa"/>
            <w:vAlign w:val="center"/>
            <w:hideMark/>
          </w:tcPr>
          <w:p w14:paraId="15D4CD4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Introductory Pharmacy Practice Experience (IPPE)</w:t>
            </w:r>
          </w:p>
        </w:tc>
        <w:tc>
          <w:tcPr>
            <w:tcW w:w="0" w:type="auto"/>
            <w:vAlign w:val="center"/>
            <w:hideMark/>
          </w:tcPr>
          <w:p w14:paraId="1FD430D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w:t>
            </w:r>
          </w:p>
        </w:tc>
      </w:tr>
      <w:tr w:rsidR="004E24F9" w:rsidRPr="004E24F9" w14:paraId="0033534A" w14:textId="77777777" w:rsidTr="00902AE5">
        <w:trPr>
          <w:tblCellSpacing w:w="15" w:type="dxa"/>
        </w:trPr>
        <w:tc>
          <w:tcPr>
            <w:tcW w:w="1305" w:type="dxa"/>
            <w:vAlign w:val="center"/>
            <w:hideMark/>
          </w:tcPr>
          <w:p w14:paraId="30EC311E"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6783C</w:t>
            </w:r>
          </w:p>
        </w:tc>
        <w:tc>
          <w:tcPr>
            <w:tcW w:w="6815" w:type="dxa"/>
            <w:vAlign w:val="center"/>
            <w:hideMark/>
          </w:tcPr>
          <w:p w14:paraId="70250A5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Pharmacotherapeutics II</w:t>
            </w:r>
          </w:p>
        </w:tc>
        <w:tc>
          <w:tcPr>
            <w:tcW w:w="0" w:type="auto"/>
            <w:vAlign w:val="center"/>
            <w:hideMark/>
          </w:tcPr>
          <w:p w14:paraId="580984A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5</w:t>
            </w:r>
          </w:p>
        </w:tc>
      </w:tr>
      <w:tr w:rsidR="004E24F9" w:rsidRPr="004E24F9" w14:paraId="0FCB7658" w14:textId="77777777" w:rsidTr="00902AE5">
        <w:trPr>
          <w:tblCellSpacing w:w="15" w:type="dxa"/>
        </w:trPr>
        <w:tc>
          <w:tcPr>
            <w:tcW w:w="1305" w:type="dxa"/>
            <w:vAlign w:val="center"/>
            <w:hideMark/>
          </w:tcPr>
          <w:p w14:paraId="4C0EF61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6243</w:t>
            </w:r>
          </w:p>
        </w:tc>
        <w:tc>
          <w:tcPr>
            <w:tcW w:w="6815" w:type="dxa"/>
            <w:vAlign w:val="center"/>
            <w:hideMark/>
          </w:tcPr>
          <w:p w14:paraId="75033FF2"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Medical Informatics &amp; Technology</w:t>
            </w:r>
          </w:p>
        </w:tc>
        <w:tc>
          <w:tcPr>
            <w:tcW w:w="0" w:type="auto"/>
            <w:vAlign w:val="center"/>
            <w:hideMark/>
          </w:tcPr>
          <w:p w14:paraId="18B9179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4E24F9" w:rsidRPr="004E24F9" w14:paraId="63331A25" w14:textId="77777777" w:rsidTr="00902AE5">
        <w:trPr>
          <w:tblCellSpacing w:w="15" w:type="dxa"/>
        </w:trPr>
        <w:tc>
          <w:tcPr>
            <w:tcW w:w="1305" w:type="dxa"/>
            <w:vAlign w:val="center"/>
            <w:hideMark/>
          </w:tcPr>
          <w:p w14:paraId="0B87CA1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6129</w:t>
            </w:r>
          </w:p>
        </w:tc>
        <w:tc>
          <w:tcPr>
            <w:tcW w:w="6815" w:type="dxa"/>
            <w:vAlign w:val="center"/>
            <w:hideMark/>
          </w:tcPr>
          <w:p w14:paraId="735F953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Clinical Pharmacokinetics / Pharmacodynamics II</w:t>
            </w:r>
          </w:p>
        </w:tc>
        <w:tc>
          <w:tcPr>
            <w:tcW w:w="0" w:type="auto"/>
            <w:vAlign w:val="center"/>
            <w:hideMark/>
          </w:tcPr>
          <w:p w14:paraId="34EC2AC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4E24F9" w:rsidRPr="004E24F9" w14:paraId="63CFE7EA" w14:textId="77777777" w:rsidTr="00902AE5">
        <w:trPr>
          <w:tblCellSpacing w:w="15" w:type="dxa"/>
        </w:trPr>
        <w:tc>
          <w:tcPr>
            <w:tcW w:w="1305" w:type="dxa"/>
            <w:vAlign w:val="center"/>
            <w:hideMark/>
          </w:tcPr>
          <w:p w14:paraId="3A7EDA3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6618C</w:t>
            </w:r>
          </w:p>
        </w:tc>
        <w:tc>
          <w:tcPr>
            <w:tcW w:w="6815" w:type="dxa"/>
            <w:vAlign w:val="center"/>
            <w:hideMark/>
          </w:tcPr>
          <w:p w14:paraId="2F85D1C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Principles of Geriatric Pharmacotherapy</w:t>
            </w:r>
          </w:p>
        </w:tc>
        <w:tc>
          <w:tcPr>
            <w:tcW w:w="0" w:type="auto"/>
            <w:vAlign w:val="center"/>
            <w:hideMark/>
          </w:tcPr>
          <w:p w14:paraId="3BCDDE24"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4E24F9" w:rsidRPr="004E24F9" w14:paraId="662A6650" w14:textId="77777777" w:rsidTr="00902AE5">
        <w:trPr>
          <w:tblCellSpacing w:w="15" w:type="dxa"/>
        </w:trPr>
        <w:tc>
          <w:tcPr>
            <w:tcW w:w="1305" w:type="dxa"/>
            <w:vAlign w:val="center"/>
            <w:hideMark/>
          </w:tcPr>
          <w:p w14:paraId="3A00D7D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6270</w:t>
            </w:r>
          </w:p>
        </w:tc>
        <w:tc>
          <w:tcPr>
            <w:tcW w:w="6815" w:type="dxa"/>
            <w:vAlign w:val="center"/>
            <w:hideMark/>
          </w:tcPr>
          <w:p w14:paraId="4D665403" w14:textId="77777777" w:rsidR="008335FE" w:rsidRPr="003D7FE2"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Healthc</w:t>
            </w:r>
            <w:r w:rsidRPr="003D7FE2">
              <w:rPr>
                <w:rFonts w:ascii="Times New Roman" w:eastAsia="Times New Roman" w:hAnsi="Times New Roman" w:cs="Times New Roman"/>
                <w:szCs w:val="24"/>
              </w:rPr>
              <w:t>are &amp; Medication Safety</w:t>
            </w:r>
          </w:p>
        </w:tc>
        <w:tc>
          <w:tcPr>
            <w:tcW w:w="0" w:type="auto"/>
            <w:vAlign w:val="center"/>
            <w:hideMark/>
          </w:tcPr>
          <w:p w14:paraId="69B1D44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4E24F9" w:rsidRPr="004E24F9" w14:paraId="7626EC21" w14:textId="77777777" w:rsidTr="00902AE5">
        <w:trPr>
          <w:tblCellSpacing w:w="15" w:type="dxa"/>
        </w:trPr>
        <w:tc>
          <w:tcPr>
            <w:tcW w:w="1305" w:type="dxa"/>
            <w:vAlign w:val="center"/>
            <w:hideMark/>
          </w:tcPr>
          <w:p w14:paraId="03A3EAD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6873C</w:t>
            </w:r>
          </w:p>
        </w:tc>
        <w:tc>
          <w:tcPr>
            <w:tcW w:w="6815" w:type="dxa"/>
            <w:vAlign w:val="center"/>
            <w:hideMark/>
          </w:tcPr>
          <w:p w14:paraId="4274596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IV</w:t>
            </w:r>
          </w:p>
        </w:tc>
        <w:tc>
          <w:tcPr>
            <w:tcW w:w="0" w:type="auto"/>
            <w:vAlign w:val="center"/>
            <w:hideMark/>
          </w:tcPr>
          <w:p w14:paraId="04957E9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4E24F9" w:rsidRPr="004E24F9" w14:paraId="32E86E10" w14:textId="77777777" w:rsidTr="00902AE5">
        <w:trPr>
          <w:tblCellSpacing w:w="15" w:type="dxa"/>
        </w:trPr>
        <w:tc>
          <w:tcPr>
            <w:tcW w:w="1305" w:type="dxa"/>
            <w:vAlign w:val="center"/>
            <w:hideMark/>
          </w:tcPr>
          <w:p w14:paraId="4E3D967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6946</w:t>
            </w:r>
          </w:p>
        </w:tc>
        <w:tc>
          <w:tcPr>
            <w:tcW w:w="6815" w:type="dxa"/>
            <w:vAlign w:val="center"/>
            <w:hideMark/>
          </w:tcPr>
          <w:p w14:paraId="2BC1289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Introductory Pharmacy Practice Experience (IPPE)</w:t>
            </w:r>
          </w:p>
        </w:tc>
        <w:tc>
          <w:tcPr>
            <w:tcW w:w="0" w:type="auto"/>
            <w:vAlign w:val="center"/>
            <w:hideMark/>
          </w:tcPr>
          <w:p w14:paraId="2C401EC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w:t>
            </w:r>
          </w:p>
        </w:tc>
      </w:tr>
      <w:tr w:rsidR="008335FE" w:rsidRPr="004E24F9" w14:paraId="4300F61C" w14:textId="77777777" w:rsidTr="00902AE5">
        <w:trPr>
          <w:tblCellSpacing w:w="15" w:type="dxa"/>
        </w:trPr>
        <w:tc>
          <w:tcPr>
            <w:tcW w:w="1305" w:type="dxa"/>
            <w:vAlign w:val="center"/>
          </w:tcPr>
          <w:p w14:paraId="19D32C23"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555109C3"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0" w:type="auto"/>
            <w:vAlign w:val="center"/>
          </w:tcPr>
          <w:p w14:paraId="20F06FE2"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8335FE" w:rsidRPr="004E24F9" w14:paraId="7B8B53DE" w14:textId="77777777" w:rsidTr="00902AE5">
        <w:trPr>
          <w:tblCellSpacing w:w="15" w:type="dxa"/>
        </w:trPr>
        <w:tc>
          <w:tcPr>
            <w:tcW w:w="1305" w:type="dxa"/>
            <w:vAlign w:val="center"/>
          </w:tcPr>
          <w:p w14:paraId="16EE752E"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5512137E" w14:textId="77777777" w:rsidR="008335FE" w:rsidRPr="004E24F9"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szCs w:val="24"/>
              </w:rPr>
              <w:t>Year 3 (PY3)</w:t>
            </w:r>
          </w:p>
        </w:tc>
        <w:tc>
          <w:tcPr>
            <w:tcW w:w="0" w:type="auto"/>
            <w:vAlign w:val="center"/>
          </w:tcPr>
          <w:p w14:paraId="3182A1F0"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A7093F" w:rsidRPr="004E24F9" w14:paraId="7AD57231" w14:textId="77777777" w:rsidTr="00902AE5">
        <w:trPr>
          <w:tblCellSpacing w:w="15" w:type="dxa"/>
        </w:trPr>
        <w:tc>
          <w:tcPr>
            <w:tcW w:w="1305" w:type="dxa"/>
            <w:vAlign w:val="center"/>
            <w:hideMark/>
          </w:tcPr>
          <w:p w14:paraId="2B1D6A2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6784C</w:t>
            </w:r>
          </w:p>
        </w:tc>
        <w:tc>
          <w:tcPr>
            <w:tcW w:w="6815" w:type="dxa"/>
            <w:vAlign w:val="center"/>
            <w:hideMark/>
          </w:tcPr>
          <w:p w14:paraId="227D3ED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Pharmacotherapeutics III</w:t>
            </w:r>
          </w:p>
        </w:tc>
        <w:tc>
          <w:tcPr>
            <w:tcW w:w="0" w:type="auto"/>
            <w:vAlign w:val="center"/>
            <w:hideMark/>
          </w:tcPr>
          <w:p w14:paraId="39E0A98E"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5</w:t>
            </w:r>
          </w:p>
        </w:tc>
      </w:tr>
      <w:tr w:rsidR="00A7093F" w:rsidRPr="004E24F9" w14:paraId="1039C30F" w14:textId="77777777" w:rsidTr="00902AE5">
        <w:trPr>
          <w:tblCellSpacing w:w="15" w:type="dxa"/>
        </w:trPr>
        <w:tc>
          <w:tcPr>
            <w:tcW w:w="1305" w:type="dxa"/>
            <w:vAlign w:val="center"/>
            <w:hideMark/>
          </w:tcPr>
          <w:p w14:paraId="698AB82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6740</w:t>
            </w:r>
          </w:p>
        </w:tc>
        <w:tc>
          <w:tcPr>
            <w:tcW w:w="6815" w:type="dxa"/>
            <w:vAlign w:val="center"/>
            <w:hideMark/>
          </w:tcPr>
          <w:p w14:paraId="09C8E2F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Grant Writing and Clinical Research</w:t>
            </w:r>
          </w:p>
        </w:tc>
        <w:tc>
          <w:tcPr>
            <w:tcW w:w="0" w:type="auto"/>
            <w:vAlign w:val="center"/>
            <w:hideMark/>
          </w:tcPr>
          <w:p w14:paraId="7AB86CF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A7093F" w:rsidRPr="004E24F9" w14:paraId="17F739C4" w14:textId="77777777" w:rsidTr="00902AE5">
        <w:trPr>
          <w:tblCellSpacing w:w="15" w:type="dxa"/>
        </w:trPr>
        <w:tc>
          <w:tcPr>
            <w:tcW w:w="1305" w:type="dxa"/>
            <w:vAlign w:val="center"/>
            <w:hideMark/>
          </w:tcPr>
          <w:p w14:paraId="12FCE341"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6130C</w:t>
            </w:r>
          </w:p>
        </w:tc>
        <w:tc>
          <w:tcPr>
            <w:tcW w:w="6815" w:type="dxa"/>
            <w:vAlign w:val="center"/>
            <w:hideMark/>
          </w:tcPr>
          <w:p w14:paraId="0AA6EF1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Translational Pharmacogenomics - Principles and Clinical Applications</w:t>
            </w:r>
          </w:p>
        </w:tc>
        <w:tc>
          <w:tcPr>
            <w:tcW w:w="0" w:type="auto"/>
            <w:vAlign w:val="center"/>
            <w:hideMark/>
          </w:tcPr>
          <w:p w14:paraId="412DE00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712F47DB" w14:textId="77777777" w:rsidTr="00902AE5">
        <w:trPr>
          <w:tblCellSpacing w:w="15" w:type="dxa"/>
        </w:trPr>
        <w:tc>
          <w:tcPr>
            <w:tcW w:w="1305" w:type="dxa"/>
            <w:vAlign w:val="center"/>
            <w:hideMark/>
          </w:tcPr>
          <w:p w14:paraId="026FDEE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 </w:t>
            </w:r>
          </w:p>
        </w:tc>
        <w:tc>
          <w:tcPr>
            <w:tcW w:w="6815" w:type="dxa"/>
            <w:vAlign w:val="center"/>
            <w:hideMark/>
          </w:tcPr>
          <w:p w14:paraId="18C747C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Elective Course</w:t>
            </w:r>
          </w:p>
        </w:tc>
        <w:tc>
          <w:tcPr>
            <w:tcW w:w="0" w:type="auto"/>
            <w:vAlign w:val="center"/>
            <w:hideMark/>
          </w:tcPr>
          <w:p w14:paraId="301A049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2/3</w:t>
            </w:r>
          </w:p>
        </w:tc>
      </w:tr>
      <w:tr w:rsidR="00A7093F" w:rsidRPr="004E24F9" w14:paraId="1897ED20" w14:textId="77777777" w:rsidTr="00902AE5">
        <w:trPr>
          <w:tblCellSpacing w:w="15" w:type="dxa"/>
        </w:trPr>
        <w:tc>
          <w:tcPr>
            <w:tcW w:w="1305" w:type="dxa"/>
            <w:vAlign w:val="center"/>
            <w:hideMark/>
          </w:tcPr>
          <w:p w14:paraId="3DE49A7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6874C</w:t>
            </w:r>
          </w:p>
        </w:tc>
        <w:tc>
          <w:tcPr>
            <w:tcW w:w="6815" w:type="dxa"/>
            <w:vAlign w:val="center"/>
            <w:hideMark/>
          </w:tcPr>
          <w:p w14:paraId="06059A8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V</w:t>
            </w:r>
          </w:p>
        </w:tc>
        <w:tc>
          <w:tcPr>
            <w:tcW w:w="0" w:type="auto"/>
            <w:vAlign w:val="center"/>
            <w:hideMark/>
          </w:tcPr>
          <w:p w14:paraId="2005C65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A7093F" w:rsidRPr="004E24F9" w14:paraId="7FAB45C8" w14:textId="77777777" w:rsidTr="00902AE5">
        <w:trPr>
          <w:tblCellSpacing w:w="15" w:type="dxa"/>
        </w:trPr>
        <w:tc>
          <w:tcPr>
            <w:tcW w:w="1305" w:type="dxa"/>
            <w:vAlign w:val="center"/>
            <w:hideMark/>
          </w:tcPr>
          <w:p w14:paraId="1770AA7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6947</w:t>
            </w:r>
          </w:p>
        </w:tc>
        <w:tc>
          <w:tcPr>
            <w:tcW w:w="6815" w:type="dxa"/>
            <w:vAlign w:val="center"/>
            <w:hideMark/>
          </w:tcPr>
          <w:p w14:paraId="58482F6E"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Introductory Pharmacy Practice Experience (IPPE)</w:t>
            </w:r>
          </w:p>
        </w:tc>
        <w:tc>
          <w:tcPr>
            <w:tcW w:w="0" w:type="auto"/>
            <w:vAlign w:val="center"/>
            <w:hideMark/>
          </w:tcPr>
          <w:p w14:paraId="6450828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w:t>
            </w:r>
          </w:p>
        </w:tc>
      </w:tr>
      <w:tr w:rsidR="008335FE" w:rsidRPr="003D7FE2" w14:paraId="121D2BB4" w14:textId="77777777" w:rsidTr="00902AE5">
        <w:trPr>
          <w:tblCellSpacing w:w="15" w:type="dxa"/>
        </w:trPr>
        <w:tc>
          <w:tcPr>
            <w:tcW w:w="1305" w:type="dxa"/>
            <w:vAlign w:val="center"/>
            <w:hideMark/>
          </w:tcPr>
          <w:p w14:paraId="68A10F5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6787C</w:t>
            </w:r>
          </w:p>
        </w:tc>
        <w:tc>
          <w:tcPr>
            <w:tcW w:w="6815" w:type="dxa"/>
            <w:vAlign w:val="center"/>
            <w:hideMark/>
          </w:tcPr>
          <w:p w14:paraId="05D5E52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Pharmacotherapeutics IV</w:t>
            </w:r>
          </w:p>
        </w:tc>
        <w:tc>
          <w:tcPr>
            <w:tcW w:w="0" w:type="auto"/>
            <w:vAlign w:val="center"/>
            <w:hideMark/>
          </w:tcPr>
          <w:p w14:paraId="79C4E8A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5</w:t>
            </w:r>
          </w:p>
        </w:tc>
      </w:tr>
      <w:tr w:rsidR="008335FE" w:rsidRPr="003D7FE2" w14:paraId="35F5800B" w14:textId="77777777" w:rsidTr="00902AE5">
        <w:trPr>
          <w:tblCellSpacing w:w="15" w:type="dxa"/>
        </w:trPr>
        <w:tc>
          <w:tcPr>
            <w:tcW w:w="1305" w:type="dxa"/>
            <w:vAlign w:val="center"/>
            <w:hideMark/>
          </w:tcPr>
          <w:p w14:paraId="0422495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 xml:space="preserve">PHA 6233C </w:t>
            </w:r>
          </w:p>
        </w:tc>
        <w:tc>
          <w:tcPr>
            <w:tcW w:w="6815" w:type="dxa"/>
            <w:vAlign w:val="center"/>
            <w:hideMark/>
          </w:tcPr>
          <w:p w14:paraId="326399B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Jurisprudence</w:t>
            </w:r>
          </w:p>
        </w:tc>
        <w:tc>
          <w:tcPr>
            <w:tcW w:w="0" w:type="auto"/>
            <w:vAlign w:val="center"/>
            <w:hideMark/>
          </w:tcPr>
          <w:p w14:paraId="320CF3E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r w:rsidR="008335FE" w:rsidRPr="003D7FE2" w14:paraId="4B14F13B" w14:textId="77777777" w:rsidTr="00902AE5">
        <w:trPr>
          <w:tblCellSpacing w:w="15" w:type="dxa"/>
        </w:trPr>
        <w:tc>
          <w:tcPr>
            <w:tcW w:w="1305" w:type="dxa"/>
            <w:vAlign w:val="center"/>
            <w:hideMark/>
          </w:tcPr>
          <w:p w14:paraId="263DF66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6760</w:t>
            </w:r>
          </w:p>
        </w:tc>
        <w:tc>
          <w:tcPr>
            <w:tcW w:w="6815" w:type="dxa"/>
            <w:vAlign w:val="center"/>
            <w:hideMark/>
          </w:tcPr>
          <w:p w14:paraId="322256B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Non-Prescription &amp; Herbal Therapies</w:t>
            </w:r>
          </w:p>
        </w:tc>
        <w:tc>
          <w:tcPr>
            <w:tcW w:w="0" w:type="auto"/>
            <w:vAlign w:val="center"/>
            <w:hideMark/>
          </w:tcPr>
          <w:p w14:paraId="6A654BA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8335FE" w:rsidRPr="003D7FE2" w14:paraId="5E4217A6" w14:textId="77777777" w:rsidTr="00902AE5">
        <w:trPr>
          <w:tblCellSpacing w:w="15" w:type="dxa"/>
        </w:trPr>
        <w:tc>
          <w:tcPr>
            <w:tcW w:w="1305" w:type="dxa"/>
            <w:vAlign w:val="center"/>
            <w:hideMark/>
          </w:tcPr>
          <w:p w14:paraId="7D7745E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 </w:t>
            </w:r>
          </w:p>
        </w:tc>
        <w:tc>
          <w:tcPr>
            <w:tcW w:w="6815" w:type="dxa"/>
            <w:vAlign w:val="center"/>
            <w:hideMark/>
          </w:tcPr>
          <w:p w14:paraId="63C207E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Elective Course</w:t>
            </w:r>
          </w:p>
        </w:tc>
        <w:tc>
          <w:tcPr>
            <w:tcW w:w="0" w:type="auto"/>
            <w:vAlign w:val="center"/>
            <w:hideMark/>
          </w:tcPr>
          <w:p w14:paraId="25B650A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2/3</w:t>
            </w:r>
          </w:p>
        </w:tc>
      </w:tr>
      <w:tr w:rsidR="008335FE" w:rsidRPr="003D7FE2" w14:paraId="322EC94E" w14:textId="77777777" w:rsidTr="00902AE5">
        <w:trPr>
          <w:tblCellSpacing w:w="15" w:type="dxa"/>
        </w:trPr>
        <w:tc>
          <w:tcPr>
            <w:tcW w:w="1305" w:type="dxa"/>
            <w:vAlign w:val="center"/>
            <w:hideMark/>
          </w:tcPr>
          <w:p w14:paraId="28921F7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6875C</w:t>
            </w:r>
          </w:p>
        </w:tc>
        <w:tc>
          <w:tcPr>
            <w:tcW w:w="6815" w:type="dxa"/>
            <w:vAlign w:val="center"/>
            <w:hideMark/>
          </w:tcPr>
          <w:p w14:paraId="08CEAC4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Pharmaceutical Skills VI</w:t>
            </w:r>
          </w:p>
        </w:tc>
        <w:tc>
          <w:tcPr>
            <w:tcW w:w="0" w:type="auto"/>
            <w:vAlign w:val="center"/>
            <w:hideMark/>
          </w:tcPr>
          <w:p w14:paraId="7BB38CD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3</w:t>
            </w:r>
          </w:p>
        </w:tc>
      </w:tr>
      <w:tr w:rsidR="008335FE" w:rsidRPr="003D7FE2" w14:paraId="3EFE2C4F" w14:textId="77777777" w:rsidTr="00902AE5">
        <w:trPr>
          <w:tblCellSpacing w:w="15" w:type="dxa"/>
        </w:trPr>
        <w:tc>
          <w:tcPr>
            <w:tcW w:w="1305" w:type="dxa"/>
            <w:vAlign w:val="center"/>
            <w:hideMark/>
          </w:tcPr>
          <w:p w14:paraId="47ED8DF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6948</w:t>
            </w:r>
          </w:p>
        </w:tc>
        <w:tc>
          <w:tcPr>
            <w:tcW w:w="6815" w:type="dxa"/>
            <w:vAlign w:val="center"/>
            <w:hideMark/>
          </w:tcPr>
          <w:p w14:paraId="7F6C851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Introductory Pharmacy Practice Experience (IPPE)</w:t>
            </w:r>
          </w:p>
        </w:tc>
        <w:tc>
          <w:tcPr>
            <w:tcW w:w="0" w:type="auto"/>
            <w:vAlign w:val="center"/>
            <w:hideMark/>
          </w:tcPr>
          <w:p w14:paraId="013A91F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w:t>
            </w:r>
          </w:p>
        </w:tc>
      </w:tr>
      <w:tr w:rsidR="008335FE" w:rsidRPr="003D7FE2" w14:paraId="18D720F9" w14:textId="77777777" w:rsidTr="00902AE5">
        <w:trPr>
          <w:tblCellSpacing w:w="15" w:type="dxa"/>
        </w:trPr>
        <w:tc>
          <w:tcPr>
            <w:tcW w:w="1305" w:type="dxa"/>
            <w:vAlign w:val="center"/>
            <w:hideMark/>
          </w:tcPr>
          <w:p w14:paraId="37F6B76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 </w:t>
            </w:r>
          </w:p>
        </w:tc>
        <w:tc>
          <w:tcPr>
            <w:tcW w:w="6815" w:type="dxa"/>
            <w:vAlign w:val="center"/>
            <w:hideMark/>
          </w:tcPr>
          <w:p w14:paraId="0EE6D48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Capstone (on-line)</w:t>
            </w:r>
          </w:p>
        </w:tc>
        <w:tc>
          <w:tcPr>
            <w:tcW w:w="0" w:type="auto"/>
            <w:vAlign w:val="center"/>
            <w:hideMark/>
          </w:tcPr>
          <w:p w14:paraId="4873AD96"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0</w:t>
            </w:r>
          </w:p>
        </w:tc>
      </w:tr>
      <w:tr w:rsidR="008335FE" w:rsidRPr="004E24F9" w14:paraId="02B2B436" w14:textId="77777777" w:rsidTr="00902AE5">
        <w:trPr>
          <w:tblCellSpacing w:w="15" w:type="dxa"/>
        </w:trPr>
        <w:tc>
          <w:tcPr>
            <w:tcW w:w="1305" w:type="dxa"/>
            <w:vAlign w:val="center"/>
          </w:tcPr>
          <w:p w14:paraId="10189CE5"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1B47A5A8"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0" w:type="auto"/>
            <w:vAlign w:val="center"/>
          </w:tcPr>
          <w:p w14:paraId="26AAD4CE"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8335FE" w:rsidRPr="004E24F9" w14:paraId="78BD5A89" w14:textId="77777777" w:rsidTr="00902AE5">
        <w:trPr>
          <w:tblCellSpacing w:w="15" w:type="dxa"/>
        </w:trPr>
        <w:tc>
          <w:tcPr>
            <w:tcW w:w="1305" w:type="dxa"/>
            <w:vAlign w:val="center"/>
          </w:tcPr>
          <w:p w14:paraId="1CB83923" w14:textId="77777777" w:rsidR="008335FE" w:rsidRPr="004E24F9" w:rsidRDefault="008335FE" w:rsidP="00A7093F">
            <w:pPr>
              <w:spacing w:after="0" w:line="240" w:lineRule="auto"/>
              <w:rPr>
                <w:rFonts w:ascii="Times New Roman" w:eastAsia="Times New Roman" w:hAnsi="Times New Roman" w:cs="Times New Roman"/>
                <w:szCs w:val="24"/>
              </w:rPr>
            </w:pPr>
          </w:p>
        </w:tc>
        <w:tc>
          <w:tcPr>
            <w:tcW w:w="6815" w:type="dxa"/>
            <w:vAlign w:val="center"/>
          </w:tcPr>
          <w:p w14:paraId="6274AC10" w14:textId="77777777" w:rsidR="008335FE" w:rsidRPr="004E24F9"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b/>
                <w:szCs w:val="24"/>
              </w:rPr>
              <w:t>Year 4 (PY4)</w:t>
            </w:r>
          </w:p>
        </w:tc>
        <w:tc>
          <w:tcPr>
            <w:tcW w:w="0" w:type="auto"/>
            <w:vAlign w:val="center"/>
          </w:tcPr>
          <w:p w14:paraId="30F9C312" w14:textId="77777777" w:rsidR="008335FE" w:rsidRPr="004E24F9" w:rsidRDefault="008335FE" w:rsidP="00A7093F">
            <w:pPr>
              <w:spacing w:after="0" w:line="240" w:lineRule="auto"/>
              <w:rPr>
                <w:rFonts w:ascii="Times New Roman" w:eastAsia="Times New Roman" w:hAnsi="Times New Roman" w:cs="Times New Roman"/>
                <w:szCs w:val="24"/>
              </w:rPr>
            </w:pPr>
          </w:p>
        </w:tc>
      </w:tr>
      <w:tr w:rsidR="004E24F9" w:rsidRPr="004E24F9" w14:paraId="0C6B325A" w14:textId="77777777" w:rsidTr="00902AE5">
        <w:trPr>
          <w:tblCellSpacing w:w="15" w:type="dxa"/>
        </w:trPr>
        <w:tc>
          <w:tcPr>
            <w:tcW w:w="1305" w:type="dxa"/>
            <w:vAlign w:val="center"/>
            <w:hideMark/>
          </w:tcPr>
          <w:p w14:paraId="1347212C" w14:textId="77777777" w:rsidR="008335FE" w:rsidRPr="003D7FE2" w:rsidRDefault="008335FE" w:rsidP="00A7093F">
            <w:pPr>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P</w:t>
            </w:r>
            <w:r w:rsidRPr="003D7FE2">
              <w:rPr>
                <w:rFonts w:ascii="Times New Roman" w:eastAsia="Times New Roman" w:hAnsi="Times New Roman" w:cs="Times New Roman"/>
                <w:szCs w:val="24"/>
              </w:rPr>
              <w:t>HA 7626</w:t>
            </w:r>
          </w:p>
        </w:tc>
        <w:tc>
          <w:tcPr>
            <w:tcW w:w="6815" w:type="dxa"/>
            <w:vAlign w:val="center"/>
            <w:hideMark/>
          </w:tcPr>
          <w:p w14:paraId="2AD061F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Advanced Pharmacy Practice Experiences (APPE) Health System</w:t>
            </w:r>
          </w:p>
        </w:tc>
        <w:tc>
          <w:tcPr>
            <w:tcW w:w="0" w:type="auto"/>
            <w:vAlign w:val="center"/>
            <w:hideMark/>
          </w:tcPr>
          <w:p w14:paraId="1749FC92"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6</w:t>
            </w:r>
          </w:p>
        </w:tc>
      </w:tr>
      <w:tr w:rsidR="004E24F9" w:rsidRPr="004E24F9" w14:paraId="39E73049" w14:textId="77777777" w:rsidTr="00902AE5">
        <w:trPr>
          <w:tblCellSpacing w:w="15" w:type="dxa"/>
        </w:trPr>
        <w:tc>
          <w:tcPr>
            <w:tcW w:w="1305" w:type="dxa"/>
            <w:vAlign w:val="center"/>
            <w:hideMark/>
          </w:tcPr>
          <w:p w14:paraId="07775AD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7692</w:t>
            </w:r>
          </w:p>
        </w:tc>
        <w:tc>
          <w:tcPr>
            <w:tcW w:w="6815" w:type="dxa"/>
            <w:vAlign w:val="center"/>
            <w:hideMark/>
          </w:tcPr>
          <w:p w14:paraId="08E4FA7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APPE Community</w:t>
            </w:r>
          </w:p>
        </w:tc>
        <w:tc>
          <w:tcPr>
            <w:tcW w:w="0" w:type="auto"/>
            <w:vAlign w:val="center"/>
            <w:hideMark/>
          </w:tcPr>
          <w:p w14:paraId="536A8E7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6</w:t>
            </w:r>
          </w:p>
        </w:tc>
      </w:tr>
      <w:tr w:rsidR="004E24F9" w:rsidRPr="004E24F9" w14:paraId="111E1B46" w14:textId="77777777" w:rsidTr="00902AE5">
        <w:trPr>
          <w:tblCellSpacing w:w="15" w:type="dxa"/>
        </w:trPr>
        <w:tc>
          <w:tcPr>
            <w:tcW w:w="1305" w:type="dxa"/>
            <w:vAlign w:val="center"/>
            <w:hideMark/>
          </w:tcPr>
          <w:p w14:paraId="753432F0"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7627</w:t>
            </w:r>
          </w:p>
        </w:tc>
        <w:tc>
          <w:tcPr>
            <w:tcW w:w="6815" w:type="dxa"/>
            <w:vAlign w:val="center"/>
            <w:hideMark/>
          </w:tcPr>
          <w:p w14:paraId="6E9319E5"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APPE Ambulatory Care</w:t>
            </w:r>
          </w:p>
        </w:tc>
        <w:tc>
          <w:tcPr>
            <w:tcW w:w="0" w:type="auto"/>
            <w:vAlign w:val="center"/>
            <w:hideMark/>
          </w:tcPr>
          <w:p w14:paraId="1C55580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6</w:t>
            </w:r>
          </w:p>
        </w:tc>
      </w:tr>
      <w:tr w:rsidR="004E24F9" w:rsidRPr="004E24F9" w14:paraId="473295D7" w14:textId="77777777" w:rsidTr="00902AE5">
        <w:trPr>
          <w:tblCellSpacing w:w="15" w:type="dxa"/>
        </w:trPr>
        <w:tc>
          <w:tcPr>
            <w:tcW w:w="1305" w:type="dxa"/>
            <w:vAlign w:val="center"/>
            <w:hideMark/>
          </w:tcPr>
          <w:p w14:paraId="4B08F80A"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7694</w:t>
            </w:r>
          </w:p>
        </w:tc>
        <w:tc>
          <w:tcPr>
            <w:tcW w:w="6815" w:type="dxa"/>
            <w:vAlign w:val="center"/>
            <w:hideMark/>
          </w:tcPr>
          <w:p w14:paraId="32206689"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APPE Adult Medicine</w:t>
            </w:r>
          </w:p>
        </w:tc>
        <w:tc>
          <w:tcPr>
            <w:tcW w:w="0" w:type="auto"/>
            <w:vAlign w:val="center"/>
            <w:hideMark/>
          </w:tcPr>
          <w:p w14:paraId="200A538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6</w:t>
            </w:r>
          </w:p>
        </w:tc>
      </w:tr>
      <w:tr w:rsidR="004E24F9" w:rsidRPr="004E24F9" w14:paraId="1B3AB662" w14:textId="77777777" w:rsidTr="00902AE5">
        <w:trPr>
          <w:tblCellSpacing w:w="15" w:type="dxa"/>
        </w:trPr>
        <w:tc>
          <w:tcPr>
            <w:tcW w:w="1305" w:type="dxa"/>
            <w:vAlign w:val="center"/>
            <w:hideMark/>
          </w:tcPr>
          <w:p w14:paraId="7AAB3D5B"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7644</w:t>
            </w:r>
          </w:p>
        </w:tc>
        <w:tc>
          <w:tcPr>
            <w:tcW w:w="6815" w:type="dxa"/>
            <w:vAlign w:val="center"/>
            <w:hideMark/>
          </w:tcPr>
          <w:p w14:paraId="165DCD9D"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APPE Geriatrics</w:t>
            </w:r>
          </w:p>
        </w:tc>
        <w:tc>
          <w:tcPr>
            <w:tcW w:w="0" w:type="auto"/>
            <w:vAlign w:val="center"/>
            <w:hideMark/>
          </w:tcPr>
          <w:p w14:paraId="27A5B5C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6</w:t>
            </w:r>
          </w:p>
        </w:tc>
      </w:tr>
      <w:tr w:rsidR="008335FE" w:rsidRPr="003D7FE2" w14:paraId="039D307B" w14:textId="77777777" w:rsidTr="00902AE5">
        <w:trPr>
          <w:tblCellSpacing w:w="15" w:type="dxa"/>
        </w:trPr>
        <w:tc>
          <w:tcPr>
            <w:tcW w:w="1305" w:type="dxa"/>
            <w:vAlign w:val="center"/>
            <w:hideMark/>
          </w:tcPr>
          <w:p w14:paraId="36739E73"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7684</w:t>
            </w:r>
          </w:p>
        </w:tc>
        <w:tc>
          <w:tcPr>
            <w:tcW w:w="6815" w:type="dxa"/>
            <w:vAlign w:val="center"/>
            <w:hideMark/>
          </w:tcPr>
          <w:p w14:paraId="0C927B3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APPE Elective (x2)</w:t>
            </w:r>
          </w:p>
        </w:tc>
        <w:tc>
          <w:tcPr>
            <w:tcW w:w="0" w:type="auto"/>
            <w:vAlign w:val="center"/>
            <w:hideMark/>
          </w:tcPr>
          <w:p w14:paraId="6A8ECEB7"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12</w:t>
            </w:r>
          </w:p>
        </w:tc>
      </w:tr>
      <w:tr w:rsidR="008335FE" w:rsidRPr="003D7FE2" w14:paraId="243FB9E8" w14:textId="77777777" w:rsidTr="00902AE5">
        <w:trPr>
          <w:tblCellSpacing w:w="15" w:type="dxa"/>
        </w:trPr>
        <w:tc>
          <w:tcPr>
            <w:tcW w:w="1305" w:type="dxa"/>
            <w:vAlign w:val="center"/>
            <w:hideMark/>
          </w:tcPr>
          <w:p w14:paraId="405984AC"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PHA 7928C</w:t>
            </w:r>
          </w:p>
        </w:tc>
        <w:tc>
          <w:tcPr>
            <w:tcW w:w="6815" w:type="dxa"/>
            <w:vAlign w:val="center"/>
            <w:hideMark/>
          </w:tcPr>
          <w:p w14:paraId="454397D8"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Professional Forum*</w:t>
            </w:r>
          </w:p>
        </w:tc>
        <w:tc>
          <w:tcPr>
            <w:tcW w:w="0" w:type="auto"/>
            <w:vAlign w:val="center"/>
            <w:hideMark/>
          </w:tcPr>
          <w:p w14:paraId="4D251FBF" w14:textId="77777777" w:rsidR="008335FE" w:rsidRPr="003D7FE2" w:rsidRDefault="008335FE" w:rsidP="00A7093F">
            <w:pPr>
              <w:spacing w:after="0" w:line="240" w:lineRule="auto"/>
              <w:rPr>
                <w:rFonts w:ascii="Times New Roman" w:eastAsia="Times New Roman" w:hAnsi="Times New Roman" w:cs="Times New Roman"/>
                <w:szCs w:val="24"/>
              </w:rPr>
            </w:pPr>
            <w:r w:rsidRPr="003D7FE2">
              <w:rPr>
                <w:rFonts w:ascii="Times New Roman" w:eastAsia="Times New Roman" w:hAnsi="Times New Roman" w:cs="Times New Roman"/>
                <w:szCs w:val="24"/>
              </w:rPr>
              <w:t>2</w:t>
            </w:r>
          </w:p>
        </w:tc>
      </w:tr>
    </w:tbl>
    <w:p w14:paraId="5852E4DD" w14:textId="77777777" w:rsidR="00A7093F" w:rsidRPr="004E24F9" w:rsidRDefault="00A7093F" w:rsidP="00A7093F">
      <w:pPr>
        <w:pStyle w:val="ListParagraph"/>
        <w:spacing w:after="0" w:line="240" w:lineRule="auto"/>
        <w:rPr>
          <w:rFonts w:ascii="Times New Roman" w:hAnsi="Times New Roman" w:cs="Times New Roman"/>
          <w:szCs w:val="24"/>
        </w:rPr>
      </w:pPr>
    </w:p>
    <w:p w14:paraId="3BCBB2C0" w14:textId="77777777" w:rsidR="008335FE" w:rsidRPr="004E24F9" w:rsidRDefault="008335FE" w:rsidP="00A7093F">
      <w:pPr>
        <w:pStyle w:val="ListParagraph"/>
        <w:spacing w:after="0" w:line="240" w:lineRule="auto"/>
        <w:rPr>
          <w:rFonts w:ascii="Times New Roman" w:eastAsia="Times New Roman" w:hAnsi="Times New Roman" w:cs="Times New Roman"/>
          <w:szCs w:val="24"/>
        </w:rPr>
      </w:pPr>
      <w:r w:rsidRPr="004E24F9">
        <w:rPr>
          <w:rFonts w:ascii="Times New Roman" w:hAnsi="Times New Roman" w:cs="Times New Roman"/>
          <w:szCs w:val="24"/>
        </w:rPr>
        <w:t>*Longitudinal course Fall &amp; Spring</w:t>
      </w:r>
    </w:p>
    <w:p w14:paraId="109555CE" w14:textId="77777777" w:rsidR="008335FE" w:rsidRPr="004E24F9" w:rsidRDefault="008335FE" w:rsidP="00A7093F">
      <w:pPr>
        <w:pStyle w:val="ListParagraph"/>
        <w:spacing w:after="0" w:line="240" w:lineRule="auto"/>
        <w:rPr>
          <w:rFonts w:ascii="Times New Roman" w:eastAsia="Times New Roman" w:hAnsi="Times New Roman" w:cs="Times New Roman"/>
          <w:szCs w:val="24"/>
        </w:rPr>
      </w:pPr>
      <w:r w:rsidRPr="004E24F9">
        <w:rPr>
          <w:rFonts w:ascii="Times New Roman" w:eastAsia="Times New Roman" w:hAnsi="Times New Roman" w:cs="Times New Roman"/>
          <w:szCs w:val="24"/>
        </w:rPr>
        <w:t>**Shared courses between B.S. Biomedical Sciences and Pharm.D.</w:t>
      </w:r>
    </w:p>
    <w:p w14:paraId="2DE8D57D" w14:textId="77777777" w:rsidR="00A7093F" w:rsidRPr="004E24F9" w:rsidRDefault="00A7093F" w:rsidP="00A7093F">
      <w:pPr>
        <w:spacing w:after="0" w:line="240" w:lineRule="auto"/>
        <w:rPr>
          <w:rFonts w:ascii="Times New Roman" w:eastAsia="Times New Roman" w:hAnsi="Times New Roman" w:cs="Times New Roman"/>
          <w:b/>
          <w:bCs/>
          <w:szCs w:val="24"/>
        </w:rPr>
      </w:pPr>
    </w:p>
    <w:sectPr w:rsidR="00A7093F" w:rsidRPr="004E24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jias, Arnaldo" w:date="2015-10-01T12:24:00Z" w:initials="MA">
    <w:p w14:paraId="2F4795A6" w14:textId="77777777" w:rsidR="00D054E6" w:rsidRDefault="00D054E6" w:rsidP="00D054E6">
      <w:pPr>
        <w:pStyle w:val="CommentText"/>
      </w:pPr>
      <w:r>
        <w:rPr>
          <w:rStyle w:val="CommentReference"/>
        </w:rPr>
        <w:annotationRef/>
      </w:r>
      <w:r>
        <w:t>Change of format for 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795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43"/>
    <w:multiLevelType w:val="multilevel"/>
    <w:tmpl w:val="CE485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37A7"/>
    <w:multiLevelType w:val="multilevel"/>
    <w:tmpl w:val="5EC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90280"/>
    <w:multiLevelType w:val="multilevel"/>
    <w:tmpl w:val="18E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40571"/>
    <w:multiLevelType w:val="multilevel"/>
    <w:tmpl w:val="E8BC03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35124"/>
    <w:multiLevelType w:val="multilevel"/>
    <w:tmpl w:val="103E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53275"/>
    <w:multiLevelType w:val="multilevel"/>
    <w:tmpl w:val="E62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11ED8"/>
    <w:multiLevelType w:val="multilevel"/>
    <w:tmpl w:val="143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92A0B"/>
    <w:multiLevelType w:val="multilevel"/>
    <w:tmpl w:val="65607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A6A3E"/>
    <w:multiLevelType w:val="multilevel"/>
    <w:tmpl w:val="4666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E7B85"/>
    <w:multiLevelType w:val="multilevel"/>
    <w:tmpl w:val="0742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42B32"/>
    <w:multiLevelType w:val="multilevel"/>
    <w:tmpl w:val="AD3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15872"/>
    <w:multiLevelType w:val="multilevel"/>
    <w:tmpl w:val="AE20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A61BB"/>
    <w:multiLevelType w:val="multilevel"/>
    <w:tmpl w:val="4038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97F6A"/>
    <w:multiLevelType w:val="multilevel"/>
    <w:tmpl w:val="D25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A0C0C"/>
    <w:multiLevelType w:val="multilevel"/>
    <w:tmpl w:val="FD2E8D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E0736"/>
    <w:multiLevelType w:val="multilevel"/>
    <w:tmpl w:val="C42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94D2E"/>
    <w:multiLevelType w:val="multilevel"/>
    <w:tmpl w:val="4680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F34EE"/>
    <w:multiLevelType w:val="multilevel"/>
    <w:tmpl w:val="BC14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B316D"/>
    <w:multiLevelType w:val="multilevel"/>
    <w:tmpl w:val="AFCC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D27A9"/>
    <w:multiLevelType w:val="multilevel"/>
    <w:tmpl w:val="692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332DD"/>
    <w:multiLevelType w:val="multilevel"/>
    <w:tmpl w:val="15E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B2819"/>
    <w:multiLevelType w:val="multilevel"/>
    <w:tmpl w:val="1CC2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8"/>
  </w:num>
  <w:num w:numId="4">
    <w:abstractNumId w:val="2"/>
  </w:num>
  <w:num w:numId="5">
    <w:abstractNumId w:val="20"/>
  </w:num>
  <w:num w:numId="6">
    <w:abstractNumId w:val="13"/>
  </w:num>
  <w:num w:numId="7">
    <w:abstractNumId w:val="17"/>
  </w:num>
  <w:num w:numId="8">
    <w:abstractNumId w:val="21"/>
  </w:num>
  <w:num w:numId="9">
    <w:abstractNumId w:val="11"/>
  </w:num>
  <w:num w:numId="10">
    <w:abstractNumId w:val="12"/>
  </w:num>
  <w:num w:numId="11">
    <w:abstractNumId w:val="10"/>
  </w:num>
  <w:num w:numId="12">
    <w:abstractNumId w:val="1"/>
  </w:num>
  <w:num w:numId="13">
    <w:abstractNumId w:val="15"/>
  </w:num>
  <w:num w:numId="14">
    <w:abstractNumId w:val="3"/>
  </w:num>
  <w:num w:numId="15">
    <w:abstractNumId w:val="6"/>
  </w:num>
  <w:num w:numId="16">
    <w:abstractNumId w:val="19"/>
  </w:num>
  <w:num w:numId="17">
    <w:abstractNumId w:val="9"/>
  </w:num>
  <w:num w:numId="18">
    <w:abstractNumId w:val="16"/>
  </w:num>
  <w:num w:numId="19">
    <w:abstractNumId w:val="14"/>
  </w:num>
  <w:num w:numId="20">
    <w:abstractNumId w:val="7"/>
  </w:num>
  <w:num w:numId="21">
    <w:abstractNumId w:val="0"/>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jias, Arnaldo">
    <w15:presenceInfo w15:providerId="AD" w15:userId="S-1-5-21-150927795-2069884688-1238954376-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B5"/>
    <w:rsid w:val="00046E82"/>
    <w:rsid w:val="00057644"/>
    <w:rsid w:val="000B015E"/>
    <w:rsid w:val="000E562F"/>
    <w:rsid w:val="000F7B58"/>
    <w:rsid w:val="001014AB"/>
    <w:rsid w:val="001409DD"/>
    <w:rsid w:val="00180859"/>
    <w:rsid w:val="00193FF8"/>
    <w:rsid w:val="001C20F8"/>
    <w:rsid w:val="002121F2"/>
    <w:rsid w:val="00235DC0"/>
    <w:rsid w:val="002405FF"/>
    <w:rsid w:val="00285D79"/>
    <w:rsid w:val="00292A2D"/>
    <w:rsid w:val="00293672"/>
    <w:rsid w:val="002A0183"/>
    <w:rsid w:val="002E0F7A"/>
    <w:rsid w:val="002F5972"/>
    <w:rsid w:val="002F7E02"/>
    <w:rsid w:val="00300C27"/>
    <w:rsid w:val="003D7FE2"/>
    <w:rsid w:val="003F669F"/>
    <w:rsid w:val="00457271"/>
    <w:rsid w:val="0047588B"/>
    <w:rsid w:val="0048072C"/>
    <w:rsid w:val="00491E72"/>
    <w:rsid w:val="0049419A"/>
    <w:rsid w:val="004A7C36"/>
    <w:rsid w:val="004E24F9"/>
    <w:rsid w:val="00503B75"/>
    <w:rsid w:val="005C1F54"/>
    <w:rsid w:val="00683B4D"/>
    <w:rsid w:val="0068781C"/>
    <w:rsid w:val="006C3AC1"/>
    <w:rsid w:val="007436A8"/>
    <w:rsid w:val="007A23B5"/>
    <w:rsid w:val="007E4E58"/>
    <w:rsid w:val="00805D72"/>
    <w:rsid w:val="008335FE"/>
    <w:rsid w:val="00841DE5"/>
    <w:rsid w:val="00861CE3"/>
    <w:rsid w:val="008756EC"/>
    <w:rsid w:val="008C35E7"/>
    <w:rsid w:val="009433A4"/>
    <w:rsid w:val="009C533D"/>
    <w:rsid w:val="009D5CB0"/>
    <w:rsid w:val="00A7093F"/>
    <w:rsid w:val="00B0358A"/>
    <w:rsid w:val="00B6480D"/>
    <w:rsid w:val="00B740BA"/>
    <w:rsid w:val="00B82263"/>
    <w:rsid w:val="00BB71F0"/>
    <w:rsid w:val="00BF65BD"/>
    <w:rsid w:val="00C40200"/>
    <w:rsid w:val="00C60407"/>
    <w:rsid w:val="00C61183"/>
    <w:rsid w:val="00C878E7"/>
    <w:rsid w:val="00CD150E"/>
    <w:rsid w:val="00D00F0A"/>
    <w:rsid w:val="00D054E6"/>
    <w:rsid w:val="00D6340A"/>
    <w:rsid w:val="00D74858"/>
    <w:rsid w:val="00DE51C2"/>
    <w:rsid w:val="00E8435A"/>
    <w:rsid w:val="00E94852"/>
    <w:rsid w:val="00EA35EC"/>
    <w:rsid w:val="00ED0E7C"/>
    <w:rsid w:val="00F138B5"/>
    <w:rsid w:val="00F82567"/>
    <w:rsid w:val="00F87F07"/>
    <w:rsid w:val="00FD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1CD3"/>
  <w15:chartTrackingRefBased/>
  <w15:docId w15:val="{8177D01C-C4B4-4CC2-9771-6FC772A1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138B5"/>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38B5"/>
    <w:rPr>
      <w:rFonts w:ascii="Times New Roman" w:eastAsia="Times New Roman" w:hAnsi="Times New Roman" w:cs="Times New Roman"/>
      <w:b/>
      <w:bCs/>
      <w:szCs w:val="24"/>
    </w:rPr>
  </w:style>
  <w:style w:type="paragraph" w:styleId="NormalWeb">
    <w:name w:val="Normal (Web)"/>
    <w:basedOn w:val="Normal"/>
    <w:uiPriority w:val="99"/>
    <w:semiHidden/>
    <w:unhideWhenUsed/>
    <w:rsid w:val="00F138B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138B5"/>
    <w:rPr>
      <w:b/>
      <w:bCs/>
    </w:rPr>
  </w:style>
  <w:style w:type="character" w:styleId="Hyperlink">
    <w:name w:val="Hyperlink"/>
    <w:basedOn w:val="DefaultParagraphFont"/>
    <w:uiPriority w:val="99"/>
    <w:unhideWhenUsed/>
    <w:rsid w:val="00F138B5"/>
    <w:rPr>
      <w:color w:val="0000FF"/>
      <w:u w:val="single"/>
    </w:rPr>
  </w:style>
  <w:style w:type="character" w:styleId="Emphasis">
    <w:name w:val="Emphasis"/>
    <w:basedOn w:val="DefaultParagraphFont"/>
    <w:uiPriority w:val="20"/>
    <w:qFormat/>
    <w:rsid w:val="00F138B5"/>
    <w:rPr>
      <w:i/>
      <w:iCs/>
    </w:rPr>
  </w:style>
  <w:style w:type="paragraph" w:styleId="BalloonText">
    <w:name w:val="Balloon Text"/>
    <w:basedOn w:val="Normal"/>
    <w:link w:val="BalloonTextChar"/>
    <w:uiPriority w:val="99"/>
    <w:semiHidden/>
    <w:unhideWhenUsed/>
    <w:rsid w:val="003D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E2"/>
    <w:rPr>
      <w:rFonts w:ascii="Segoe UI" w:hAnsi="Segoe UI" w:cs="Segoe UI"/>
      <w:sz w:val="18"/>
      <w:szCs w:val="18"/>
    </w:rPr>
  </w:style>
  <w:style w:type="character" w:styleId="CommentReference">
    <w:name w:val="annotation reference"/>
    <w:rsid w:val="00D054E6"/>
    <w:rPr>
      <w:sz w:val="16"/>
      <w:szCs w:val="16"/>
    </w:rPr>
  </w:style>
  <w:style w:type="paragraph" w:styleId="CommentText">
    <w:name w:val="annotation text"/>
    <w:basedOn w:val="Normal"/>
    <w:link w:val="CommentTextChar"/>
    <w:rsid w:val="00D054E6"/>
    <w:pPr>
      <w:spacing w:after="0" w:line="240" w:lineRule="auto"/>
    </w:pPr>
    <w:rPr>
      <w:rFonts w:ascii="LinePrinter" w:eastAsia="Times New Roman" w:hAnsi="LinePrinter" w:cs="Times New Roman"/>
      <w:sz w:val="20"/>
      <w:szCs w:val="20"/>
    </w:rPr>
  </w:style>
  <w:style w:type="character" w:customStyle="1" w:styleId="CommentTextChar">
    <w:name w:val="Comment Text Char"/>
    <w:basedOn w:val="DefaultParagraphFont"/>
    <w:link w:val="CommentText"/>
    <w:rsid w:val="00D054E6"/>
    <w:rPr>
      <w:rFonts w:ascii="LinePrinter" w:eastAsia="Times New Roman" w:hAnsi="LinePrinter" w:cs="Times New Roman"/>
      <w:sz w:val="20"/>
      <w:szCs w:val="20"/>
    </w:rPr>
  </w:style>
  <w:style w:type="paragraph" w:styleId="ListParagraph">
    <w:name w:val="List Paragraph"/>
    <w:basedOn w:val="Normal"/>
    <w:uiPriority w:val="34"/>
    <w:qFormat/>
    <w:rsid w:val="0083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993">
      <w:bodyDiv w:val="1"/>
      <w:marLeft w:val="0"/>
      <w:marRight w:val="0"/>
      <w:marTop w:val="0"/>
      <w:marBottom w:val="0"/>
      <w:divBdr>
        <w:top w:val="none" w:sz="0" w:space="0" w:color="auto"/>
        <w:left w:val="none" w:sz="0" w:space="0" w:color="auto"/>
        <w:bottom w:val="none" w:sz="0" w:space="0" w:color="auto"/>
        <w:right w:val="none" w:sz="0" w:space="0" w:color="auto"/>
      </w:divBdr>
    </w:div>
    <w:div w:id="261576586">
      <w:bodyDiv w:val="1"/>
      <w:marLeft w:val="0"/>
      <w:marRight w:val="0"/>
      <w:marTop w:val="0"/>
      <w:marBottom w:val="0"/>
      <w:divBdr>
        <w:top w:val="none" w:sz="0" w:space="0" w:color="auto"/>
        <w:left w:val="none" w:sz="0" w:space="0" w:color="auto"/>
        <w:bottom w:val="none" w:sz="0" w:space="0" w:color="auto"/>
        <w:right w:val="none" w:sz="0" w:space="0" w:color="auto"/>
      </w:divBdr>
    </w:div>
    <w:div w:id="401947078">
      <w:bodyDiv w:val="1"/>
      <w:marLeft w:val="0"/>
      <w:marRight w:val="0"/>
      <w:marTop w:val="0"/>
      <w:marBottom w:val="0"/>
      <w:divBdr>
        <w:top w:val="none" w:sz="0" w:space="0" w:color="auto"/>
        <w:left w:val="none" w:sz="0" w:space="0" w:color="auto"/>
        <w:bottom w:val="none" w:sz="0" w:space="0" w:color="auto"/>
        <w:right w:val="none" w:sz="0" w:space="0" w:color="auto"/>
      </w:divBdr>
    </w:div>
    <w:div w:id="572853480">
      <w:bodyDiv w:val="1"/>
      <w:marLeft w:val="0"/>
      <w:marRight w:val="0"/>
      <w:marTop w:val="0"/>
      <w:marBottom w:val="0"/>
      <w:divBdr>
        <w:top w:val="none" w:sz="0" w:space="0" w:color="auto"/>
        <w:left w:val="none" w:sz="0" w:space="0" w:color="auto"/>
        <w:bottom w:val="none" w:sz="0" w:space="0" w:color="auto"/>
        <w:right w:val="none" w:sz="0" w:space="0" w:color="auto"/>
      </w:divBdr>
    </w:div>
    <w:div w:id="806436508">
      <w:bodyDiv w:val="1"/>
      <w:marLeft w:val="0"/>
      <w:marRight w:val="0"/>
      <w:marTop w:val="0"/>
      <w:marBottom w:val="0"/>
      <w:divBdr>
        <w:top w:val="none" w:sz="0" w:space="0" w:color="auto"/>
        <w:left w:val="none" w:sz="0" w:space="0" w:color="auto"/>
        <w:bottom w:val="none" w:sz="0" w:space="0" w:color="auto"/>
        <w:right w:val="none" w:sz="0" w:space="0" w:color="auto"/>
      </w:divBdr>
    </w:div>
    <w:div w:id="1378512475">
      <w:bodyDiv w:val="1"/>
      <w:marLeft w:val="0"/>
      <w:marRight w:val="0"/>
      <w:marTop w:val="0"/>
      <w:marBottom w:val="0"/>
      <w:divBdr>
        <w:top w:val="none" w:sz="0" w:space="0" w:color="auto"/>
        <w:left w:val="none" w:sz="0" w:space="0" w:color="auto"/>
        <w:bottom w:val="none" w:sz="0" w:space="0" w:color="auto"/>
        <w:right w:val="none" w:sz="0" w:space="0" w:color="auto"/>
      </w:divBdr>
    </w:div>
    <w:div w:id="1462767784">
      <w:bodyDiv w:val="1"/>
      <w:marLeft w:val="0"/>
      <w:marRight w:val="0"/>
      <w:marTop w:val="0"/>
      <w:marBottom w:val="0"/>
      <w:divBdr>
        <w:top w:val="none" w:sz="0" w:space="0" w:color="auto"/>
        <w:left w:val="none" w:sz="0" w:space="0" w:color="auto"/>
        <w:bottom w:val="none" w:sz="0" w:space="0" w:color="auto"/>
        <w:right w:val="none" w:sz="0" w:space="0" w:color="auto"/>
      </w:divBdr>
    </w:div>
    <w:div w:id="1467628201">
      <w:bodyDiv w:val="1"/>
      <w:marLeft w:val="0"/>
      <w:marRight w:val="0"/>
      <w:marTop w:val="0"/>
      <w:marBottom w:val="0"/>
      <w:divBdr>
        <w:top w:val="none" w:sz="0" w:space="0" w:color="auto"/>
        <w:left w:val="none" w:sz="0" w:space="0" w:color="auto"/>
        <w:bottom w:val="none" w:sz="0" w:space="0" w:color="auto"/>
        <w:right w:val="none" w:sz="0" w:space="0" w:color="auto"/>
      </w:divBdr>
    </w:div>
    <w:div w:id="1561597489">
      <w:bodyDiv w:val="1"/>
      <w:marLeft w:val="0"/>
      <w:marRight w:val="0"/>
      <w:marTop w:val="0"/>
      <w:marBottom w:val="0"/>
      <w:divBdr>
        <w:top w:val="none" w:sz="0" w:space="0" w:color="auto"/>
        <w:left w:val="none" w:sz="0" w:space="0" w:color="auto"/>
        <w:bottom w:val="none" w:sz="0" w:space="0" w:color="auto"/>
        <w:right w:val="none" w:sz="0" w:space="0" w:color="auto"/>
      </w:divBdr>
    </w:div>
    <w:div w:id="21226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11021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Mejias, Arnaldo</dc:creator>
  <cp:keywords/>
  <dc:description/>
  <cp:lastModifiedBy>Hines-Cobb, Carol</cp:lastModifiedBy>
  <cp:revision>2</cp:revision>
  <dcterms:created xsi:type="dcterms:W3CDTF">2018-01-30T21:25:00Z</dcterms:created>
  <dcterms:modified xsi:type="dcterms:W3CDTF">2018-01-30T21:25:00Z</dcterms:modified>
</cp:coreProperties>
</file>